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Milliput Component A - Veiligheidsinformatieblad (Nederlandse vertaling)</w:t>
      </w:r>
    </w:p>
    <w:p>
      <w:r>
        <w:t>Milliput Component A</w:t>
      </w:r>
    </w:p>
    <w:p>
      <w:r>
        <w:t>Veiligheidsinformatieblad</w:t>
      </w:r>
    </w:p>
    <w:p>
      <w:r>
        <w:t>Herziening: 18 juni 2024</w:t>
      </w:r>
    </w:p>
    <w:p>
      <w:r>
        <w:t>Versienummer: 1.1</w:t>
      </w:r>
    </w:p>
    <w:p>
      <w:pPr>
        <w:pStyle w:val="Heading1"/>
      </w:pPr>
      <w:r>
        <w:t>SECTIE 1: Identificatie van de stof/het mengsel en van de vennootschap/onderneming</w:t>
      </w:r>
    </w:p>
    <w:p>
      <w:r>
        <w:t>1.1 Productidentificatie</w:t>
      </w:r>
    </w:p>
    <w:p>
      <w:r>
        <w:t>Milliput Component A</w:t>
      </w:r>
    </w:p>
    <w:p>
      <w:r>
        <w:t>Kleurvarianten: Standaard, Terracotta, Zwart, Superfijn Wit, Zilvergrijs, Metallic en Turkoois-Blauw.</w:t>
      </w:r>
    </w:p>
    <w:p>
      <w:r>
        <w:t>1.2 Relevante geïdentificeerde toepassingen van de stof of het mengsel en ontraden gebruik</w:t>
      </w:r>
    </w:p>
    <w:p>
      <w:r>
        <w:t>Component A van twee-componenten, koudhardende epoxy boetseerklei.</w:t>
      </w:r>
    </w:p>
    <w:p>
      <w:r>
        <w:t>Ontraden gebruik: niet beschikbaar.</w:t>
      </w:r>
    </w:p>
    <w:p>
      <w:r>
        <w:t>1.3 Details betreffende de leverancier van het veiligheidsinformatieblad</w:t>
      </w:r>
    </w:p>
    <w:p>
      <w:r>
        <w:t>The Milliput Company,</w:t>
      </w:r>
    </w:p>
    <w:p>
      <w:r>
        <w:t>Unit 8, The Marian,</w:t>
      </w:r>
    </w:p>
    <w:p>
      <w:r>
        <w:t>Dolgellau,</w:t>
      </w:r>
    </w:p>
    <w:p>
      <w:r>
        <w:t>Gwynedd LL40 1UU, VK.</w:t>
      </w:r>
    </w:p>
    <w:p>
      <w:r>
        <w:t>Tel 01341 422562; info@milliput.co.uk.</w:t>
      </w:r>
    </w:p>
    <w:p>
      <w:r>
        <w:t>1.4 Telefoonnummer voor noodgevallen</w:t>
      </w:r>
    </w:p>
    <w:p>
      <w:r>
        <w:t>Tel 01341 422562 (VK kantooruren).</w:t>
      </w:r>
    </w:p>
    <w:p>
      <w:r>
        <w:t>VK: 111 (publiek NHS-nummer voor minder dringende medische problemen).</w:t>
      </w:r>
    </w:p>
    <w:p>
      <w:r>
        <w:t>Medische professionals kunnen contact opnemen met de National Poisons Information Service (NPIS): 0344 892 0111.</w:t>
      </w:r>
    </w:p>
    <w:p>
      <w:pPr>
        <w:pStyle w:val="Heading1"/>
      </w:pPr>
      <w:r>
        <w:t>SECTIE 2: Identificatie van de gevaren</w:t>
      </w:r>
    </w:p>
    <w:p>
      <w:r>
        <w:t>2.1 Indeling van de stof of het mengsel</w:t>
      </w:r>
    </w:p>
    <w:p>
      <w:r>
        <w:t>Indeling volgens CLP-verordening: UK SI 2019 nr. 720 en EU-verordening 1272/2008.</w:t>
      </w:r>
    </w:p>
    <w:p>
      <w:r>
        <w:t>Huidirritatie 2, H315; Oogirritatie 2, H319; Huidsensibilisatie 1, H317; Chronisch aquatisch 2, H411.</w:t>
      </w:r>
    </w:p>
    <w:p>
      <w:r>
        <w:t>Zie Sectie 16 'Overige informatie' voor de volledige tekst van de H-zinnen.</w:t>
      </w:r>
    </w:p>
    <w:p>
      <w:r>
        <w:t>2.2 Etiketteringselementen</w:t>
      </w:r>
    </w:p>
    <w:p>
      <w:r>
        <w:t>Signaalwoord: Waarschuwing</w:t>
      </w:r>
    </w:p>
    <w:p>
      <w:r>
        <w:t>Gevarenaanduidingen:</w:t>
      </w:r>
    </w:p>
    <w:p>
      <w:r>
        <w:t>- Veroorzaakt huidirritatie.</w:t>
      </w:r>
    </w:p>
    <w:p>
      <w:r>
        <w:t>- Veroorzaakt ernstige oogirritatie.</w:t>
      </w:r>
    </w:p>
    <w:p>
      <w:r>
        <w:t>- Kan een allergische huidreactie veroorzaken.</w:t>
      </w:r>
    </w:p>
    <w:p>
      <w:r>
        <w:t>- Giftig voor in het water levende organismen, met langdurige gevolgen.</w:t>
      </w:r>
    </w:p>
    <w:p>
      <w:r>
        <w:t>Voorzorgsmaatregelen:</w:t>
      </w:r>
    </w:p>
    <w:p>
      <w:r>
        <w:t>Algemeen: Buiten bereik van kinderen houden.</w:t>
      </w:r>
    </w:p>
    <w:p>
      <w:r>
        <w:t>Preventie: Draag beschermende handschoenen en oogbescherming.</w:t>
      </w:r>
    </w:p>
    <w:p>
      <w:r>
        <w:t>Reactie: Bij huidirritatie of uitslag: medisch advies inwinnen. Bij aanhoudende oogirritatie: medisch advies inwinnen.</w:t>
      </w:r>
    </w:p>
    <w:p>
      <w:r>
        <w:t>Opslag: Geen.</w:t>
      </w:r>
    </w:p>
    <w:p>
      <w:r>
        <w:t>Verwijdering: Inhoud/verpakking afvoeren overeenkomstig de plaatselijke/ nationale voorschriften.</w:t>
      </w:r>
    </w:p>
    <w:p>
      <w:r>
        <w:t>Aanvullende informatie: geen.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