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4" w:type="dxa"/>
        <w:tblBorders>
          <w:top w:val="single" w:sz="4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283"/>
        <w:gridCol w:w="6378"/>
      </w:tblGrid>
      <w:tr w:rsidR="008C5056" w:rsidRPr="000561C1" w14:paraId="126BB453" w14:textId="77777777" w:rsidTr="00D5399D">
        <w:tc>
          <w:tcPr>
            <w:tcW w:w="9354" w:type="dxa"/>
            <w:gridSpan w:val="4"/>
          </w:tcPr>
          <w:p w14:paraId="482018FE" w14:textId="77777777" w:rsidR="008C5056" w:rsidRPr="000561C1" w:rsidRDefault="008C5056" w:rsidP="000558A1">
            <w:pPr>
              <w:pStyle w:val="Heading1"/>
              <w:rPr>
                <w:b w:val="0"/>
              </w:rPr>
            </w:pPr>
            <w:r>
              <w:t>S</w:t>
            </w:r>
            <w:r w:rsidR="00113A3A">
              <w:t>ECTION</w:t>
            </w:r>
            <w:r>
              <w:t xml:space="preserve"> 1: </w:t>
            </w:r>
            <w:r w:rsidRPr="000558A1">
              <w:t>Identification</w:t>
            </w:r>
            <w:r>
              <w:t xml:space="preserve"> of the </w:t>
            </w:r>
            <w:r w:rsidRPr="00060373">
              <w:t>substance</w:t>
            </w:r>
            <w:r>
              <w:t>/mixture and company/undertaking</w:t>
            </w:r>
          </w:p>
        </w:tc>
      </w:tr>
      <w:tr w:rsidR="00B76546" w:rsidRPr="000561C1" w14:paraId="3BD8B7FD" w14:textId="77777777" w:rsidTr="00D5399D">
        <w:tc>
          <w:tcPr>
            <w:tcW w:w="425" w:type="dxa"/>
          </w:tcPr>
          <w:p w14:paraId="48F184C8" w14:textId="77777777" w:rsidR="00B76546" w:rsidRPr="000561C1" w:rsidRDefault="00B76546" w:rsidP="00086E16">
            <w:pPr>
              <w:rPr>
                <w:b/>
              </w:rPr>
            </w:pPr>
            <w:r w:rsidRPr="000561C1">
              <w:rPr>
                <w:b/>
              </w:rPr>
              <w:t>1.1</w:t>
            </w:r>
          </w:p>
        </w:tc>
        <w:tc>
          <w:tcPr>
            <w:tcW w:w="2268" w:type="dxa"/>
          </w:tcPr>
          <w:p w14:paraId="747FC212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Product identifier</w:t>
            </w:r>
          </w:p>
        </w:tc>
        <w:tc>
          <w:tcPr>
            <w:tcW w:w="283" w:type="dxa"/>
          </w:tcPr>
          <w:p w14:paraId="64452F70" w14:textId="77777777" w:rsidR="00B76546" w:rsidRDefault="00B76546" w:rsidP="00086E16"/>
        </w:tc>
        <w:tc>
          <w:tcPr>
            <w:tcW w:w="6378" w:type="dxa"/>
          </w:tcPr>
          <w:p w14:paraId="316219D0" w14:textId="4A532BEE" w:rsidR="000814AB" w:rsidRDefault="003609A4" w:rsidP="006053A4">
            <w:pPr>
              <w:rPr>
                <w:b/>
              </w:rPr>
            </w:pPr>
            <w:r>
              <w:rPr>
                <w:b/>
              </w:rPr>
              <w:t>Milliput</w:t>
            </w:r>
            <w:r w:rsidR="0060012B">
              <w:rPr>
                <w:b/>
              </w:rPr>
              <w:t xml:space="preserve"> Component A</w:t>
            </w:r>
          </w:p>
          <w:p w14:paraId="4D39C21D" w14:textId="7CEF8F4F" w:rsidR="009473ED" w:rsidRPr="009473ED" w:rsidRDefault="0060012B" w:rsidP="006053A4">
            <w:r>
              <w:t>Colour</w:t>
            </w:r>
            <w:r w:rsidR="00702786">
              <w:t xml:space="preserve"> variations: </w:t>
            </w:r>
            <w:r>
              <w:t>Standard, Teracotta, Black, Superfine White</w:t>
            </w:r>
            <w:r w:rsidR="008C403D">
              <w:t xml:space="preserve">, Silver Grey, </w:t>
            </w:r>
            <w:r w:rsidR="00726F20">
              <w:t xml:space="preserve">Metallic, </w:t>
            </w:r>
            <w:r w:rsidR="008C403D">
              <w:t>and Turquoise-Blue</w:t>
            </w:r>
            <w:r w:rsidR="00702786">
              <w:t>.</w:t>
            </w:r>
          </w:p>
        </w:tc>
      </w:tr>
      <w:tr w:rsidR="00B76546" w:rsidRPr="000561C1" w14:paraId="237A3590" w14:textId="77777777" w:rsidTr="00D5399D">
        <w:tc>
          <w:tcPr>
            <w:tcW w:w="425" w:type="dxa"/>
          </w:tcPr>
          <w:p w14:paraId="04173C81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1.2</w:t>
            </w:r>
          </w:p>
        </w:tc>
        <w:tc>
          <w:tcPr>
            <w:tcW w:w="2268" w:type="dxa"/>
          </w:tcPr>
          <w:p w14:paraId="0A78E14E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Relevant identified uses of the substance or mixture and uses advised against</w:t>
            </w:r>
          </w:p>
        </w:tc>
        <w:tc>
          <w:tcPr>
            <w:tcW w:w="283" w:type="dxa"/>
          </w:tcPr>
          <w:p w14:paraId="5A6828E7" w14:textId="77777777" w:rsidR="00B76546" w:rsidRDefault="00B76546" w:rsidP="00086E16"/>
        </w:tc>
        <w:tc>
          <w:tcPr>
            <w:tcW w:w="6378" w:type="dxa"/>
          </w:tcPr>
          <w:p w14:paraId="68F60F44" w14:textId="5439296F" w:rsidR="00884E88" w:rsidRDefault="00B36EB5" w:rsidP="00086E16">
            <w:r>
              <w:t>Component A of two</w:t>
            </w:r>
            <w:r w:rsidR="008D2F06">
              <w:t>-</w:t>
            </w:r>
            <w:r>
              <w:t>part</w:t>
            </w:r>
            <w:r w:rsidR="00E0149A" w:rsidRPr="00E0149A">
              <w:t>, cold</w:t>
            </w:r>
            <w:r w:rsidR="00E0149A">
              <w:t>-</w:t>
            </w:r>
            <w:r w:rsidR="00E0149A" w:rsidRPr="00E0149A">
              <w:t>setting epoxy putty</w:t>
            </w:r>
            <w:r w:rsidR="003E554F">
              <w:t>.</w:t>
            </w:r>
          </w:p>
          <w:p w14:paraId="42B48C61" w14:textId="77777777" w:rsidR="00346BEC" w:rsidRPr="00346BEC" w:rsidRDefault="00346BEC" w:rsidP="00086E16">
            <w:r w:rsidRPr="00346BEC">
              <w:t>Uses advised against: not available.</w:t>
            </w:r>
          </w:p>
        </w:tc>
      </w:tr>
      <w:tr w:rsidR="00B76546" w:rsidRPr="000561C1" w14:paraId="45149110" w14:textId="77777777" w:rsidTr="00D5399D">
        <w:tc>
          <w:tcPr>
            <w:tcW w:w="425" w:type="dxa"/>
          </w:tcPr>
          <w:p w14:paraId="2265A45D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1.3</w:t>
            </w:r>
          </w:p>
        </w:tc>
        <w:tc>
          <w:tcPr>
            <w:tcW w:w="2268" w:type="dxa"/>
          </w:tcPr>
          <w:p w14:paraId="305F4F77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Details of the supplier of the safety data sheet</w:t>
            </w:r>
          </w:p>
        </w:tc>
        <w:tc>
          <w:tcPr>
            <w:tcW w:w="283" w:type="dxa"/>
          </w:tcPr>
          <w:p w14:paraId="53784D3D" w14:textId="77777777" w:rsidR="00B76546" w:rsidRDefault="00B76546" w:rsidP="00086E16"/>
        </w:tc>
        <w:tc>
          <w:tcPr>
            <w:tcW w:w="6378" w:type="dxa"/>
          </w:tcPr>
          <w:p w14:paraId="1CAC927D" w14:textId="2B4E64F7" w:rsidR="006E0080" w:rsidRDefault="006E0080" w:rsidP="009E5F41">
            <w:r>
              <w:t>T</w:t>
            </w:r>
            <w:r w:rsidRPr="006E0080">
              <w:t xml:space="preserve">he </w:t>
            </w:r>
            <w:r>
              <w:t>M</w:t>
            </w:r>
            <w:r w:rsidRPr="006E0080">
              <w:t xml:space="preserve">illiput </w:t>
            </w:r>
            <w:r>
              <w:t>C</w:t>
            </w:r>
            <w:r w:rsidRPr="006E0080">
              <w:t>ompany</w:t>
            </w:r>
            <w:r>
              <w:t>,</w:t>
            </w:r>
          </w:p>
          <w:p w14:paraId="2FBAD3B6" w14:textId="4AD4AAC1" w:rsidR="009E5F41" w:rsidRDefault="009E5F41" w:rsidP="009E5F41">
            <w:r>
              <w:t>Unit 8</w:t>
            </w:r>
            <w:r w:rsidR="006E0080">
              <w:t xml:space="preserve">, </w:t>
            </w:r>
            <w:r>
              <w:t>The Marian</w:t>
            </w:r>
            <w:r w:rsidR="00BB4189">
              <w:t>,</w:t>
            </w:r>
          </w:p>
          <w:p w14:paraId="2D58AA43" w14:textId="7984243B" w:rsidR="009E5F41" w:rsidRDefault="009E5F41" w:rsidP="009E5F41">
            <w:r>
              <w:t>Dolgellau</w:t>
            </w:r>
            <w:r w:rsidR="006E0080">
              <w:t>,</w:t>
            </w:r>
          </w:p>
          <w:p w14:paraId="1E5C0E13" w14:textId="66B92EDD" w:rsidR="00BE794C" w:rsidRDefault="009E5F41" w:rsidP="009E5F41">
            <w:r>
              <w:t>Gwynedd</w:t>
            </w:r>
            <w:r w:rsidR="00EB09FF">
              <w:t xml:space="preserve"> </w:t>
            </w:r>
            <w:r>
              <w:t>LL40 1UU</w:t>
            </w:r>
            <w:r w:rsidR="00EB09FF">
              <w:t xml:space="preserve">, </w:t>
            </w:r>
            <w:r w:rsidR="00BE794C">
              <w:t>UK</w:t>
            </w:r>
            <w:r w:rsidR="00EB09FF">
              <w:t>.</w:t>
            </w:r>
          </w:p>
          <w:p w14:paraId="27034FAE" w14:textId="0664F414" w:rsidR="00E32D6F" w:rsidRPr="00A4455A" w:rsidRDefault="00BE794C" w:rsidP="00BE794C">
            <w:r>
              <w:t xml:space="preserve">Tel </w:t>
            </w:r>
            <w:r w:rsidR="003609A4" w:rsidRPr="003609A4">
              <w:t>01341 422562</w:t>
            </w:r>
            <w:r>
              <w:t xml:space="preserve">; </w:t>
            </w:r>
            <w:r w:rsidR="00EB09FF" w:rsidRPr="00EB09FF">
              <w:t>info@milliput.co.uk</w:t>
            </w:r>
            <w:r w:rsidR="003609A4">
              <w:t>.</w:t>
            </w:r>
          </w:p>
        </w:tc>
      </w:tr>
      <w:tr w:rsidR="00B76546" w:rsidRPr="000561C1" w14:paraId="7CEF67C0" w14:textId="77777777" w:rsidTr="00D5399D">
        <w:trPr>
          <w:trHeight w:val="613"/>
        </w:trPr>
        <w:tc>
          <w:tcPr>
            <w:tcW w:w="425" w:type="dxa"/>
          </w:tcPr>
          <w:p w14:paraId="410DFE43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1.4</w:t>
            </w:r>
          </w:p>
        </w:tc>
        <w:tc>
          <w:tcPr>
            <w:tcW w:w="2268" w:type="dxa"/>
          </w:tcPr>
          <w:p w14:paraId="50E015F3" w14:textId="77777777" w:rsidR="00B76546" w:rsidRPr="000561C1" w:rsidRDefault="00B76546" w:rsidP="00086E16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Emergency telephone number</w:t>
            </w:r>
          </w:p>
        </w:tc>
        <w:tc>
          <w:tcPr>
            <w:tcW w:w="283" w:type="dxa"/>
          </w:tcPr>
          <w:p w14:paraId="3FB6DB4D" w14:textId="77777777" w:rsidR="00B76546" w:rsidRDefault="00B76546" w:rsidP="00086E16"/>
        </w:tc>
        <w:tc>
          <w:tcPr>
            <w:tcW w:w="6378" w:type="dxa"/>
          </w:tcPr>
          <w:p w14:paraId="75882F27" w14:textId="6A2324ED" w:rsidR="00B46278" w:rsidRDefault="00B46278" w:rsidP="00B46278">
            <w:r>
              <w:t xml:space="preserve">Tel </w:t>
            </w:r>
            <w:r w:rsidR="003609A4" w:rsidRPr="003609A4">
              <w:t>01341 422562</w:t>
            </w:r>
            <w:r>
              <w:t xml:space="preserve"> (UK business hours). </w:t>
            </w:r>
          </w:p>
          <w:p w14:paraId="0485E767" w14:textId="77777777" w:rsidR="00B46278" w:rsidRDefault="00B46278" w:rsidP="00B46278"/>
          <w:p w14:paraId="6507F283" w14:textId="200B1F94" w:rsidR="00351D6E" w:rsidRPr="002B7A36" w:rsidRDefault="00B46278" w:rsidP="00B46278">
            <w:pPr>
              <w:rPr>
                <w:lang w:val="en-GB"/>
              </w:rPr>
            </w:pPr>
            <w:r>
              <w:t>UK: 111 (public NHS number for less urgent medical problems). Medical professionals can contact the National Poisons Information Service (NPIS): 0344 892 0111.</w:t>
            </w:r>
          </w:p>
        </w:tc>
      </w:tr>
    </w:tbl>
    <w:p w14:paraId="076C1AA1" w14:textId="77777777" w:rsidR="00B151B3" w:rsidRDefault="00B151B3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78"/>
        <w:gridCol w:w="1961"/>
        <w:gridCol w:w="276"/>
        <w:gridCol w:w="1543"/>
        <w:gridCol w:w="1543"/>
        <w:gridCol w:w="1543"/>
        <w:gridCol w:w="1790"/>
      </w:tblGrid>
      <w:tr w:rsidR="00361EBC" w14:paraId="7602BCE7" w14:textId="77777777" w:rsidTr="00D5399D">
        <w:tc>
          <w:tcPr>
            <w:tcW w:w="9356" w:type="dxa"/>
            <w:gridSpan w:val="8"/>
          </w:tcPr>
          <w:p w14:paraId="594638ED" w14:textId="77777777" w:rsidR="00361EBC" w:rsidRDefault="00361EBC" w:rsidP="00532E57">
            <w:pPr>
              <w:pStyle w:val="Heading1"/>
            </w:pPr>
            <w:r>
              <w:rPr>
                <w:lang w:val="en-GB"/>
              </w:rPr>
              <w:t>S</w:t>
            </w:r>
            <w:r w:rsidR="00113A3A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2: Hazards identification </w:t>
            </w:r>
          </w:p>
        </w:tc>
      </w:tr>
      <w:tr w:rsidR="00361EBC" w:rsidRPr="000561C1" w14:paraId="29EA4C04" w14:textId="77777777" w:rsidTr="00246845">
        <w:tc>
          <w:tcPr>
            <w:tcW w:w="422" w:type="dxa"/>
          </w:tcPr>
          <w:p w14:paraId="6215DDD5" w14:textId="77777777" w:rsidR="00361EBC" w:rsidRPr="000561C1" w:rsidRDefault="00361EBC" w:rsidP="00532E57">
            <w:pPr>
              <w:rPr>
                <w:b/>
              </w:rPr>
            </w:pPr>
            <w:r w:rsidRPr="000561C1">
              <w:rPr>
                <w:b/>
              </w:rPr>
              <w:t>2.1</w:t>
            </w:r>
          </w:p>
        </w:tc>
        <w:tc>
          <w:tcPr>
            <w:tcW w:w="8934" w:type="dxa"/>
            <w:gridSpan w:val="7"/>
          </w:tcPr>
          <w:p w14:paraId="7BEC0E37" w14:textId="77777777" w:rsidR="00361EBC" w:rsidRPr="000561C1" w:rsidRDefault="00361EBC" w:rsidP="00532E57">
            <w:pPr>
              <w:rPr>
                <w:bCs/>
              </w:rPr>
            </w:pPr>
            <w:r w:rsidRPr="000561C1">
              <w:rPr>
                <w:b/>
                <w:bCs/>
              </w:rPr>
              <w:t>Classification of the substance or mixture</w:t>
            </w:r>
          </w:p>
        </w:tc>
      </w:tr>
      <w:tr w:rsidR="00361EBC" w:rsidRPr="000561C1" w14:paraId="21C79A74" w14:textId="77777777" w:rsidTr="00246845">
        <w:tc>
          <w:tcPr>
            <w:tcW w:w="422" w:type="dxa"/>
          </w:tcPr>
          <w:p w14:paraId="1C730EFF" w14:textId="77777777" w:rsidR="00361EBC" w:rsidRPr="000561C1" w:rsidRDefault="00361EBC" w:rsidP="00532E57">
            <w:pPr>
              <w:rPr>
                <w:b/>
              </w:rPr>
            </w:pPr>
          </w:p>
        </w:tc>
        <w:tc>
          <w:tcPr>
            <w:tcW w:w="2239" w:type="dxa"/>
            <w:gridSpan w:val="2"/>
          </w:tcPr>
          <w:p w14:paraId="05130270" w14:textId="65A254FD" w:rsidR="00361EBC" w:rsidRPr="00DA0BC2" w:rsidRDefault="008B0A3B" w:rsidP="004700CC">
            <w:pPr>
              <w:jc w:val="left"/>
              <w:rPr>
                <w:bCs/>
              </w:rPr>
            </w:pPr>
            <w:r w:rsidRPr="008B0A3B">
              <w:rPr>
                <w:bCs/>
              </w:rPr>
              <w:t xml:space="preserve">Classification according to CLP Regulation: UK </w:t>
            </w:r>
            <w:r>
              <w:rPr>
                <w:bCs/>
              </w:rPr>
              <w:t>SI</w:t>
            </w:r>
            <w:r w:rsidRPr="008B0A3B">
              <w:rPr>
                <w:bCs/>
              </w:rPr>
              <w:t xml:space="preserve"> 2019 No. 720 and EU Regulation</w:t>
            </w:r>
            <w:r>
              <w:rPr>
                <w:bCs/>
              </w:rPr>
              <w:t xml:space="preserve"> </w:t>
            </w:r>
            <w:r w:rsidRPr="008B0A3B">
              <w:rPr>
                <w:bCs/>
              </w:rPr>
              <w:t>1272/2008.</w:t>
            </w:r>
          </w:p>
        </w:tc>
        <w:tc>
          <w:tcPr>
            <w:tcW w:w="276" w:type="dxa"/>
          </w:tcPr>
          <w:p w14:paraId="45514633" w14:textId="77777777" w:rsidR="00361EBC" w:rsidRDefault="00361EBC" w:rsidP="00532E57"/>
        </w:tc>
        <w:tc>
          <w:tcPr>
            <w:tcW w:w="6419" w:type="dxa"/>
            <w:gridSpan w:val="4"/>
          </w:tcPr>
          <w:p w14:paraId="59FEDF41" w14:textId="02E30A94" w:rsidR="00453017" w:rsidRPr="003D71EB" w:rsidRDefault="00453017" w:rsidP="00EE1D26">
            <w:r>
              <w:t>S</w:t>
            </w:r>
            <w:r w:rsidRPr="00453017">
              <w:t>kin Irrit 2, H315; Eye Irrit 2, H319; Skin Sens 1, H317; Aquatic Chronic 2, H411</w:t>
            </w:r>
            <w:r w:rsidR="003C686E">
              <w:t>.</w:t>
            </w:r>
          </w:p>
        </w:tc>
      </w:tr>
      <w:tr w:rsidR="00361EBC" w:rsidRPr="000561C1" w14:paraId="2922EE9C" w14:textId="77777777" w:rsidTr="00246845">
        <w:tc>
          <w:tcPr>
            <w:tcW w:w="422" w:type="dxa"/>
          </w:tcPr>
          <w:p w14:paraId="017D25D1" w14:textId="77777777" w:rsidR="00361EBC" w:rsidRPr="000561C1" w:rsidRDefault="00361EBC" w:rsidP="00532E57">
            <w:pPr>
              <w:rPr>
                <w:b/>
              </w:rPr>
            </w:pPr>
          </w:p>
        </w:tc>
        <w:tc>
          <w:tcPr>
            <w:tcW w:w="2239" w:type="dxa"/>
            <w:gridSpan w:val="2"/>
          </w:tcPr>
          <w:p w14:paraId="392075F4" w14:textId="77777777" w:rsidR="00361EBC" w:rsidRDefault="00361EBC" w:rsidP="004700CC">
            <w:pPr>
              <w:jc w:val="left"/>
              <w:rPr>
                <w:bCs/>
              </w:rPr>
            </w:pPr>
          </w:p>
        </w:tc>
        <w:tc>
          <w:tcPr>
            <w:tcW w:w="276" w:type="dxa"/>
          </w:tcPr>
          <w:p w14:paraId="2D59DFDE" w14:textId="77777777" w:rsidR="00361EBC" w:rsidRDefault="00361EBC" w:rsidP="00532E57"/>
        </w:tc>
        <w:tc>
          <w:tcPr>
            <w:tcW w:w="6419" w:type="dxa"/>
            <w:gridSpan w:val="4"/>
          </w:tcPr>
          <w:p w14:paraId="6BEE1EDD" w14:textId="77777777" w:rsidR="006D17B9" w:rsidRPr="000561C1" w:rsidRDefault="009049D7" w:rsidP="00241167">
            <w:pPr>
              <w:rPr>
                <w:bCs/>
              </w:rPr>
            </w:pPr>
            <w:r w:rsidRPr="009049D7">
              <w:t>See Section 16 ‘Other information’ for full text of the H-statements.</w:t>
            </w:r>
          </w:p>
        </w:tc>
      </w:tr>
      <w:tr w:rsidR="00002C5F" w:rsidRPr="000561C1" w14:paraId="1309765E" w14:textId="77777777" w:rsidTr="00246845">
        <w:tc>
          <w:tcPr>
            <w:tcW w:w="422" w:type="dxa"/>
          </w:tcPr>
          <w:p w14:paraId="3C28A6EC" w14:textId="77777777" w:rsidR="00002C5F" w:rsidRPr="000561C1" w:rsidRDefault="00002C5F" w:rsidP="00532E57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2.2</w:t>
            </w:r>
          </w:p>
        </w:tc>
        <w:tc>
          <w:tcPr>
            <w:tcW w:w="2239" w:type="dxa"/>
            <w:gridSpan w:val="2"/>
          </w:tcPr>
          <w:p w14:paraId="7E9873D0" w14:textId="77777777" w:rsidR="00002C5F" w:rsidRPr="000561C1" w:rsidRDefault="00002C5F" w:rsidP="00532E57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Label elements</w:t>
            </w:r>
          </w:p>
        </w:tc>
        <w:tc>
          <w:tcPr>
            <w:tcW w:w="276" w:type="dxa"/>
          </w:tcPr>
          <w:p w14:paraId="399FE8BA" w14:textId="77777777" w:rsidR="00002C5F" w:rsidRDefault="00002C5F" w:rsidP="00532E57"/>
        </w:tc>
        <w:tc>
          <w:tcPr>
            <w:tcW w:w="1543" w:type="dxa"/>
          </w:tcPr>
          <w:p w14:paraId="46AFEC48" w14:textId="7DCAF613" w:rsidR="00002C5F" w:rsidRPr="000561C1" w:rsidRDefault="003652C2" w:rsidP="00532E57">
            <w:pPr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119BC859" wp14:editId="2224EDFE">
                  <wp:extent cx="725170" cy="7251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66084F49" w14:textId="53269721" w:rsidR="00002C5F" w:rsidRPr="000561C1" w:rsidRDefault="00F4616E" w:rsidP="00532E57">
            <w:pPr>
              <w:rPr>
                <w:bCs/>
              </w:rPr>
            </w:pPr>
            <w:r w:rsidRPr="007A4D12">
              <w:rPr>
                <w:noProof/>
                <w:lang w:eastAsia="en-GB"/>
              </w:rPr>
              <w:drawing>
                <wp:inline distT="0" distB="0" distL="0" distR="0" wp14:anchorId="0A80B7B1" wp14:editId="0713A798">
                  <wp:extent cx="723265" cy="723265"/>
                  <wp:effectExtent l="0" t="0" r="0" b="0"/>
                  <wp:docPr id="63" name="Picture 1" descr="GHS environmen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S environment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67D68825" w14:textId="77777777" w:rsidR="00002C5F" w:rsidRPr="000561C1" w:rsidRDefault="00002C5F" w:rsidP="00532E57">
            <w:pPr>
              <w:rPr>
                <w:bCs/>
              </w:rPr>
            </w:pPr>
          </w:p>
        </w:tc>
        <w:tc>
          <w:tcPr>
            <w:tcW w:w="1790" w:type="dxa"/>
          </w:tcPr>
          <w:p w14:paraId="2C31F179" w14:textId="77777777" w:rsidR="00002C5F" w:rsidRPr="000561C1" w:rsidRDefault="00002C5F" w:rsidP="00532E57">
            <w:pPr>
              <w:rPr>
                <w:bCs/>
              </w:rPr>
            </w:pPr>
          </w:p>
        </w:tc>
      </w:tr>
      <w:tr w:rsidR="00361EBC" w14:paraId="204F88C6" w14:textId="77777777" w:rsidTr="00246845">
        <w:tc>
          <w:tcPr>
            <w:tcW w:w="422" w:type="dxa"/>
          </w:tcPr>
          <w:p w14:paraId="6D0EAB98" w14:textId="77777777" w:rsidR="00361EBC" w:rsidRPr="000561C1" w:rsidRDefault="00361EBC" w:rsidP="00532E57">
            <w:pPr>
              <w:rPr>
                <w:bCs/>
              </w:rPr>
            </w:pPr>
          </w:p>
        </w:tc>
        <w:tc>
          <w:tcPr>
            <w:tcW w:w="2239" w:type="dxa"/>
            <w:gridSpan w:val="2"/>
          </w:tcPr>
          <w:p w14:paraId="66D9CFF1" w14:textId="77777777" w:rsidR="00361EBC" w:rsidRPr="000561C1" w:rsidRDefault="00361EBC" w:rsidP="00532E57">
            <w:pPr>
              <w:rPr>
                <w:bCs/>
              </w:rPr>
            </w:pPr>
            <w:r>
              <w:rPr>
                <w:bCs/>
              </w:rPr>
              <w:t>Signal word</w:t>
            </w:r>
          </w:p>
        </w:tc>
        <w:tc>
          <w:tcPr>
            <w:tcW w:w="276" w:type="dxa"/>
          </w:tcPr>
          <w:p w14:paraId="4D0B35C7" w14:textId="77777777" w:rsidR="00361EBC" w:rsidRDefault="00361EBC" w:rsidP="00532E57"/>
        </w:tc>
        <w:tc>
          <w:tcPr>
            <w:tcW w:w="6419" w:type="dxa"/>
            <w:gridSpan w:val="4"/>
          </w:tcPr>
          <w:p w14:paraId="421AFC58" w14:textId="07C7DE3F" w:rsidR="00361EBC" w:rsidRDefault="00F35366" w:rsidP="00532E57">
            <w:r w:rsidRPr="00F35366">
              <w:t>Warning</w:t>
            </w:r>
          </w:p>
        </w:tc>
      </w:tr>
      <w:tr w:rsidR="00361EBC" w14:paraId="198ACFC5" w14:textId="77777777" w:rsidTr="00246845">
        <w:tc>
          <w:tcPr>
            <w:tcW w:w="422" w:type="dxa"/>
          </w:tcPr>
          <w:p w14:paraId="263ECE60" w14:textId="77777777" w:rsidR="00361EBC" w:rsidRPr="000561C1" w:rsidRDefault="00361EBC" w:rsidP="00532E57">
            <w:pPr>
              <w:rPr>
                <w:bCs/>
              </w:rPr>
            </w:pPr>
          </w:p>
        </w:tc>
        <w:tc>
          <w:tcPr>
            <w:tcW w:w="2239" w:type="dxa"/>
            <w:gridSpan w:val="2"/>
          </w:tcPr>
          <w:p w14:paraId="5280066D" w14:textId="77777777" w:rsidR="00361EBC" w:rsidRPr="000561C1" w:rsidRDefault="00361EBC" w:rsidP="00532E57">
            <w:pPr>
              <w:rPr>
                <w:bCs/>
              </w:rPr>
            </w:pPr>
            <w:r>
              <w:rPr>
                <w:bCs/>
              </w:rPr>
              <w:t>Hazard statements</w:t>
            </w:r>
          </w:p>
        </w:tc>
        <w:tc>
          <w:tcPr>
            <w:tcW w:w="276" w:type="dxa"/>
          </w:tcPr>
          <w:p w14:paraId="14835D5D" w14:textId="77777777" w:rsidR="00361EBC" w:rsidRDefault="00361EBC" w:rsidP="00532E57"/>
        </w:tc>
        <w:tc>
          <w:tcPr>
            <w:tcW w:w="6419" w:type="dxa"/>
            <w:gridSpan w:val="4"/>
          </w:tcPr>
          <w:p w14:paraId="42D84883" w14:textId="77777777" w:rsidR="009E6974" w:rsidRPr="0080555E" w:rsidRDefault="00C11BFA" w:rsidP="0011514A">
            <w:pPr>
              <w:rPr>
                <w:lang w:val="fr-FR"/>
              </w:rPr>
            </w:pPr>
            <w:r w:rsidRPr="0080555E">
              <w:rPr>
                <w:lang w:val="fr-FR"/>
              </w:rPr>
              <w:t>Causes skin irritation.</w:t>
            </w:r>
          </w:p>
          <w:p w14:paraId="52673BBF" w14:textId="5D6BDEA2" w:rsidR="00E40E60" w:rsidRPr="0080555E" w:rsidRDefault="00E40E60" w:rsidP="0011514A">
            <w:pPr>
              <w:rPr>
                <w:lang w:val="fr-FR"/>
              </w:rPr>
            </w:pPr>
            <w:r w:rsidRPr="0080555E">
              <w:rPr>
                <w:lang w:val="fr-FR"/>
              </w:rPr>
              <w:t xml:space="preserve">Causes </w:t>
            </w:r>
            <w:proofErr w:type="spellStart"/>
            <w:r w:rsidRPr="0080555E">
              <w:rPr>
                <w:lang w:val="fr-FR"/>
              </w:rPr>
              <w:t>serious</w:t>
            </w:r>
            <w:proofErr w:type="spellEnd"/>
            <w:r w:rsidRPr="0080555E">
              <w:rPr>
                <w:lang w:val="fr-FR"/>
              </w:rPr>
              <w:t xml:space="preserve"> </w:t>
            </w:r>
            <w:proofErr w:type="spellStart"/>
            <w:r w:rsidRPr="0080555E">
              <w:rPr>
                <w:lang w:val="fr-FR"/>
              </w:rPr>
              <w:t>eye</w:t>
            </w:r>
            <w:proofErr w:type="spellEnd"/>
            <w:r w:rsidRPr="0080555E">
              <w:rPr>
                <w:lang w:val="fr-FR"/>
              </w:rPr>
              <w:t xml:space="preserve"> irritation.</w:t>
            </w:r>
          </w:p>
          <w:p w14:paraId="283977AA" w14:textId="77777777" w:rsidR="00860AAD" w:rsidRDefault="00860AAD" w:rsidP="0011514A">
            <w:pPr>
              <w:rPr>
                <w:lang w:val="en-GB"/>
              </w:rPr>
            </w:pPr>
            <w:r w:rsidRPr="00860AAD">
              <w:rPr>
                <w:lang w:val="en-GB"/>
              </w:rPr>
              <w:t>May cause an allergic skin reaction.</w:t>
            </w:r>
          </w:p>
          <w:p w14:paraId="1DC13E96" w14:textId="5481FF27" w:rsidR="001325F9" w:rsidRPr="006B7D4F" w:rsidRDefault="001325F9" w:rsidP="0011514A">
            <w:pPr>
              <w:rPr>
                <w:lang w:val="en-GB"/>
              </w:rPr>
            </w:pPr>
            <w:r w:rsidRPr="001325F9">
              <w:rPr>
                <w:lang w:val="en-GB"/>
              </w:rPr>
              <w:t>Toxic to aquatic life with long lasting effects.</w:t>
            </w:r>
          </w:p>
        </w:tc>
      </w:tr>
      <w:tr w:rsidR="00361EBC" w14:paraId="1F122211" w14:textId="77777777" w:rsidTr="00246845">
        <w:tc>
          <w:tcPr>
            <w:tcW w:w="422" w:type="dxa"/>
          </w:tcPr>
          <w:p w14:paraId="7D5172C8" w14:textId="77777777" w:rsidR="00361EBC" w:rsidRPr="000561C1" w:rsidRDefault="00361EBC" w:rsidP="00532E57">
            <w:pPr>
              <w:rPr>
                <w:bCs/>
              </w:rPr>
            </w:pPr>
          </w:p>
        </w:tc>
        <w:tc>
          <w:tcPr>
            <w:tcW w:w="2515" w:type="dxa"/>
            <w:gridSpan w:val="3"/>
          </w:tcPr>
          <w:p w14:paraId="38AD6808" w14:textId="77777777" w:rsidR="00361EBC" w:rsidRDefault="00361EBC" w:rsidP="00532E57">
            <w:r>
              <w:rPr>
                <w:bCs/>
              </w:rPr>
              <w:t>Precautionary statements</w:t>
            </w:r>
          </w:p>
        </w:tc>
        <w:tc>
          <w:tcPr>
            <w:tcW w:w="6419" w:type="dxa"/>
            <w:gridSpan w:val="4"/>
          </w:tcPr>
          <w:p w14:paraId="6F7CBAAB" w14:textId="77777777" w:rsidR="00361EBC" w:rsidRDefault="00361EBC" w:rsidP="00532E57"/>
        </w:tc>
      </w:tr>
      <w:tr w:rsidR="00C11BFA" w14:paraId="02D206BA" w14:textId="77777777" w:rsidTr="00246845">
        <w:tc>
          <w:tcPr>
            <w:tcW w:w="422" w:type="dxa"/>
          </w:tcPr>
          <w:p w14:paraId="15B1A80A" w14:textId="77777777" w:rsidR="00C11BFA" w:rsidRPr="000561C1" w:rsidRDefault="00C11BFA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5B885482" w14:textId="77777777" w:rsidR="00C11BFA" w:rsidRPr="000561C1" w:rsidRDefault="00C11BFA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181EE701" w14:textId="77777777" w:rsidR="00C11BFA" w:rsidRDefault="00C11BFA" w:rsidP="00532E57">
            <w:pPr>
              <w:rPr>
                <w:bCs/>
              </w:rPr>
            </w:pPr>
            <w:r>
              <w:rPr>
                <w:bCs/>
              </w:rPr>
              <w:t>general</w:t>
            </w:r>
          </w:p>
        </w:tc>
        <w:tc>
          <w:tcPr>
            <w:tcW w:w="276" w:type="dxa"/>
          </w:tcPr>
          <w:p w14:paraId="7490DACA" w14:textId="77777777" w:rsidR="00C11BFA" w:rsidRDefault="00C11BFA" w:rsidP="00532E57"/>
        </w:tc>
        <w:tc>
          <w:tcPr>
            <w:tcW w:w="6419" w:type="dxa"/>
            <w:gridSpan w:val="4"/>
          </w:tcPr>
          <w:p w14:paraId="742677E2" w14:textId="4411AA52" w:rsidR="00C11BFA" w:rsidRPr="003021CF" w:rsidRDefault="00C11BFA" w:rsidP="000E1C79">
            <w:pPr>
              <w:rPr>
                <w:lang w:val="en-GB"/>
              </w:rPr>
            </w:pPr>
            <w:r w:rsidRPr="00C11BFA">
              <w:rPr>
                <w:lang w:val="en-GB"/>
              </w:rPr>
              <w:t>Keep out of reach of children</w:t>
            </w:r>
            <w:r>
              <w:rPr>
                <w:lang w:val="en-GB"/>
              </w:rPr>
              <w:t>.</w:t>
            </w:r>
          </w:p>
        </w:tc>
      </w:tr>
      <w:tr w:rsidR="00361EBC" w14:paraId="753D2BB6" w14:textId="77777777" w:rsidTr="00246845">
        <w:tc>
          <w:tcPr>
            <w:tcW w:w="422" w:type="dxa"/>
          </w:tcPr>
          <w:p w14:paraId="4E58B728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3C774C1B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47AF78BB" w14:textId="77777777" w:rsidR="00361EBC" w:rsidRPr="00960E07" w:rsidRDefault="00361EBC" w:rsidP="00532E57">
            <w:pPr>
              <w:rPr>
                <w:bCs/>
              </w:rPr>
            </w:pPr>
            <w:r>
              <w:rPr>
                <w:bCs/>
              </w:rPr>
              <w:t>prevention</w:t>
            </w:r>
          </w:p>
        </w:tc>
        <w:tc>
          <w:tcPr>
            <w:tcW w:w="276" w:type="dxa"/>
          </w:tcPr>
          <w:p w14:paraId="31B77E5E" w14:textId="77777777" w:rsidR="00361EBC" w:rsidRDefault="00361EBC" w:rsidP="00532E57"/>
        </w:tc>
        <w:tc>
          <w:tcPr>
            <w:tcW w:w="6419" w:type="dxa"/>
            <w:gridSpan w:val="4"/>
          </w:tcPr>
          <w:p w14:paraId="6777AD38" w14:textId="3B89DDCB" w:rsidR="00AE4964" w:rsidRPr="002D6BDF" w:rsidRDefault="003021CF" w:rsidP="000E1C79">
            <w:pPr>
              <w:rPr>
                <w:lang w:val="en-GB"/>
              </w:rPr>
            </w:pPr>
            <w:r w:rsidRPr="003021CF">
              <w:rPr>
                <w:lang w:val="en-GB"/>
              </w:rPr>
              <w:t>Wear protective gloves</w:t>
            </w:r>
            <w:r w:rsidR="002B23B1">
              <w:rPr>
                <w:lang w:val="en-GB"/>
              </w:rPr>
              <w:t xml:space="preserve"> and eye protection</w:t>
            </w:r>
            <w:r w:rsidRPr="003021CF">
              <w:rPr>
                <w:lang w:val="en-GB"/>
              </w:rPr>
              <w:t>.</w:t>
            </w:r>
          </w:p>
        </w:tc>
      </w:tr>
      <w:tr w:rsidR="00361EBC" w14:paraId="4761AA44" w14:textId="77777777" w:rsidTr="00246845">
        <w:tc>
          <w:tcPr>
            <w:tcW w:w="422" w:type="dxa"/>
          </w:tcPr>
          <w:p w14:paraId="46C2D450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3B57C9D2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31E63F14" w14:textId="77777777" w:rsidR="00361EBC" w:rsidRDefault="00361EBC" w:rsidP="00532E57">
            <w:pPr>
              <w:rPr>
                <w:bCs/>
              </w:rPr>
            </w:pPr>
            <w:r>
              <w:rPr>
                <w:bCs/>
              </w:rPr>
              <w:t>response</w:t>
            </w:r>
          </w:p>
        </w:tc>
        <w:tc>
          <w:tcPr>
            <w:tcW w:w="276" w:type="dxa"/>
          </w:tcPr>
          <w:p w14:paraId="690EA82C" w14:textId="77777777" w:rsidR="00361EBC" w:rsidRDefault="00361EBC" w:rsidP="00532E57"/>
        </w:tc>
        <w:tc>
          <w:tcPr>
            <w:tcW w:w="6419" w:type="dxa"/>
            <w:gridSpan w:val="4"/>
          </w:tcPr>
          <w:p w14:paraId="508C61A5" w14:textId="77777777" w:rsidR="009E6974" w:rsidRDefault="00BB63C2" w:rsidP="003021CF">
            <w:pPr>
              <w:rPr>
                <w:lang w:val="en-US"/>
              </w:rPr>
            </w:pPr>
            <w:r w:rsidRPr="00BB63C2">
              <w:rPr>
                <w:lang w:val="en-US"/>
              </w:rPr>
              <w:t xml:space="preserve">If skin irritation or rash occurs: </w:t>
            </w:r>
            <w:r w:rsidR="00C11BFA" w:rsidRPr="00C11BFA">
              <w:rPr>
                <w:lang w:val="en-US"/>
              </w:rPr>
              <w:t>Get medical attention.</w:t>
            </w:r>
          </w:p>
          <w:p w14:paraId="7D412627" w14:textId="3C23401E" w:rsidR="002D6BDF" w:rsidRDefault="002D6BDF" w:rsidP="003021CF">
            <w:r w:rsidRPr="002D6BDF">
              <w:t>If eye irritation persists: Get medical attention.</w:t>
            </w:r>
          </w:p>
        </w:tc>
      </w:tr>
      <w:tr w:rsidR="00361EBC" w14:paraId="6781C289" w14:textId="77777777" w:rsidTr="00246845">
        <w:tc>
          <w:tcPr>
            <w:tcW w:w="422" w:type="dxa"/>
          </w:tcPr>
          <w:p w14:paraId="08CDD58A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5B85B2A6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332367E4" w14:textId="77777777" w:rsidR="00361EBC" w:rsidRDefault="00361EBC" w:rsidP="00532E57">
            <w:pPr>
              <w:rPr>
                <w:bCs/>
              </w:rPr>
            </w:pPr>
            <w:r>
              <w:rPr>
                <w:bCs/>
              </w:rPr>
              <w:t>storage</w:t>
            </w:r>
          </w:p>
        </w:tc>
        <w:tc>
          <w:tcPr>
            <w:tcW w:w="276" w:type="dxa"/>
          </w:tcPr>
          <w:p w14:paraId="70556AA5" w14:textId="77777777" w:rsidR="00361EBC" w:rsidRDefault="00361EBC" w:rsidP="00532E57"/>
        </w:tc>
        <w:tc>
          <w:tcPr>
            <w:tcW w:w="6419" w:type="dxa"/>
            <w:gridSpan w:val="4"/>
          </w:tcPr>
          <w:p w14:paraId="17E92D76" w14:textId="77777777" w:rsidR="00822D36" w:rsidRDefault="000E1C79" w:rsidP="00664B42">
            <w:r>
              <w:rPr>
                <w:rFonts w:cs="Arial"/>
                <w:szCs w:val="22"/>
                <w:lang w:val="en-US"/>
              </w:rPr>
              <w:t>None</w:t>
            </w:r>
            <w:r w:rsidR="00CE6AD4">
              <w:rPr>
                <w:rFonts w:cs="Arial"/>
                <w:szCs w:val="22"/>
                <w:lang w:val="en-US"/>
              </w:rPr>
              <w:t>.</w:t>
            </w:r>
            <w:r w:rsidR="00664B42">
              <w:rPr>
                <w:rFonts w:cs="Arial"/>
                <w:szCs w:val="22"/>
                <w:lang w:val="en-US"/>
              </w:rPr>
              <w:t xml:space="preserve"> </w:t>
            </w:r>
          </w:p>
        </w:tc>
      </w:tr>
      <w:tr w:rsidR="00361EBC" w14:paraId="4F8232DF" w14:textId="77777777" w:rsidTr="00246845">
        <w:tc>
          <w:tcPr>
            <w:tcW w:w="422" w:type="dxa"/>
          </w:tcPr>
          <w:p w14:paraId="7810E439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278" w:type="dxa"/>
          </w:tcPr>
          <w:p w14:paraId="3B105279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1961" w:type="dxa"/>
          </w:tcPr>
          <w:p w14:paraId="7C38B7DB" w14:textId="77777777" w:rsidR="00361EBC" w:rsidRDefault="00361EBC" w:rsidP="00532E57">
            <w:pPr>
              <w:rPr>
                <w:bCs/>
              </w:rPr>
            </w:pPr>
            <w:r>
              <w:rPr>
                <w:bCs/>
              </w:rPr>
              <w:t>disposal</w:t>
            </w:r>
          </w:p>
        </w:tc>
        <w:tc>
          <w:tcPr>
            <w:tcW w:w="276" w:type="dxa"/>
          </w:tcPr>
          <w:p w14:paraId="26F24CD6" w14:textId="77777777" w:rsidR="00361EBC" w:rsidRDefault="00361EBC" w:rsidP="00532E57"/>
        </w:tc>
        <w:tc>
          <w:tcPr>
            <w:tcW w:w="6419" w:type="dxa"/>
            <w:gridSpan w:val="4"/>
          </w:tcPr>
          <w:p w14:paraId="387A8662" w14:textId="70000463" w:rsidR="00361EBC" w:rsidRDefault="00361EBC" w:rsidP="001100FE">
            <w:r w:rsidRPr="0026586F">
              <w:t xml:space="preserve">Dispose of contents/container </w:t>
            </w:r>
            <w:r w:rsidR="0027491F">
              <w:t>in accordance with local/</w:t>
            </w:r>
            <w:r w:rsidRPr="0026586F">
              <w:t>national regulation</w:t>
            </w:r>
            <w:r w:rsidR="00CE6AD4">
              <w:t>.</w:t>
            </w:r>
          </w:p>
        </w:tc>
      </w:tr>
      <w:tr w:rsidR="00361EBC" w14:paraId="39105353" w14:textId="77777777" w:rsidTr="00246845">
        <w:tc>
          <w:tcPr>
            <w:tcW w:w="422" w:type="dxa"/>
          </w:tcPr>
          <w:p w14:paraId="50E6639C" w14:textId="77777777" w:rsidR="00361EBC" w:rsidRPr="000561C1" w:rsidRDefault="00361EBC" w:rsidP="00532E57">
            <w:pPr>
              <w:rPr>
                <w:b/>
                <w:bCs/>
              </w:rPr>
            </w:pPr>
          </w:p>
        </w:tc>
        <w:tc>
          <w:tcPr>
            <w:tcW w:w="2239" w:type="dxa"/>
            <w:gridSpan w:val="2"/>
          </w:tcPr>
          <w:p w14:paraId="31884644" w14:textId="77777777" w:rsidR="00361EBC" w:rsidRPr="00960E07" w:rsidRDefault="00361EBC" w:rsidP="00532E57">
            <w:pPr>
              <w:rPr>
                <w:bCs/>
              </w:rPr>
            </w:pPr>
            <w:r>
              <w:rPr>
                <w:bCs/>
              </w:rPr>
              <w:t>Supplemental information</w:t>
            </w:r>
          </w:p>
        </w:tc>
        <w:tc>
          <w:tcPr>
            <w:tcW w:w="276" w:type="dxa"/>
          </w:tcPr>
          <w:p w14:paraId="53FC7C70" w14:textId="77777777" w:rsidR="00361EBC" w:rsidRDefault="00361EBC" w:rsidP="00532E57"/>
        </w:tc>
        <w:tc>
          <w:tcPr>
            <w:tcW w:w="6419" w:type="dxa"/>
            <w:gridSpan w:val="4"/>
          </w:tcPr>
          <w:p w14:paraId="183EB772" w14:textId="63EEDB9C" w:rsidR="002F2381" w:rsidRPr="006E266F" w:rsidRDefault="001C4528" w:rsidP="002F2381">
            <w:pPr>
              <w:rPr>
                <w:lang w:val="en-GB"/>
              </w:rPr>
            </w:pPr>
            <w:r>
              <w:t>None</w:t>
            </w:r>
            <w:r w:rsidR="00C11BFA" w:rsidRPr="00C11BFA">
              <w:rPr>
                <w:lang w:val="en-GB"/>
              </w:rPr>
              <w:t>.</w:t>
            </w:r>
          </w:p>
        </w:tc>
      </w:tr>
      <w:tr w:rsidR="00361EBC" w:rsidRPr="00A4455A" w14:paraId="6E8DD5A0" w14:textId="77777777" w:rsidTr="00246845">
        <w:tc>
          <w:tcPr>
            <w:tcW w:w="422" w:type="dxa"/>
          </w:tcPr>
          <w:p w14:paraId="425978DC" w14:textId="77777777" w:rsidR="00361EBC" w:rsidRPr="000561C1" w:rsidRDefault="00361EBC" w:rsidP="00532E57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2.3</w:t>
            </w:r>
          </w:p>
        </w:tc>
        <w:tc>
          <w:tcPr>
            <w:tcW w:w="2239" w:type="dxa"/>
            <w:gridSpan w:val="2"/>
          </w:tcPr>
          <w:p w14:paraId="7D7E645D" w14:textId="77777777" w:rsidR="00361EBC" w:rsidRPr="000561C1" w:rsidRDefault="00361EBC" w:rsidP="00532E57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Other hazards</w:t>
            </w:r>
          </w:p>
        </w:tc>
        <w:tc>
          <w:tcPr>
            <w:tcW w:w="276" w:type="dxa"/>
          </w:tcPr>
          <w:p w14:paraId="74DD38D2" w14:textId="77777777" w:rsidR="00361EBC" w:rsidRDefault="00361EBC" w:rsidP="00532E57"/>
        </w:tc>
        <w:tc>
          <w:tcPr>
            <w:tcW w:w="6419" w:type="dxa"/>
            <w:gridSpan w:val="4"/>
          </w:tcPr>
          <w:p w14:paraId="65D9C600" w14:textId="77777777" w:rsidR="00A34921" w:rsidRPr="00A4455A" w:rsidRDefault="00142A41" w:rsidP="00712C1F">
            <w:r>
              <w:rPr>
                <w:lang w:val="en-GB"/>
              </w:rPr>
              <w:t>Not available.</w:t>
            </w:r>
          </w:p>
        </w:tc>
      </w:tr>
    </w:tbl>
    <w:p w14:paraId="52493CFB" w14:textId="77777777" w:rsidR="00361EBC" w:rsidRDefault="00361EBC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530"/>
        <w:gridCol w:w="1415"/>
        <w:gridCol w:w="7"/>
        <w:gridCol w:w="706"/>
        <w:gridCol w:w="1109"/>
        <w:gridCol w:w="1110"/>
        <w:gridCol w:w="1292"/>
        <w:gridCol w:w="3187"/>
      </w:tblGrid>
      <w:tr w:rsidR="00BB40A1" w:rsidRPr="00BB40A1" w14:paraId="1C0395E7" w14:textId="77777777" w:rsidTr="00D60AE4">
        <w:trPr>
          <w:trHeight w:val="199"/>
        </w:trPr>
        <w:tc>
          <w:tcPr>
            <w:tcW w:w="9356" w:type="dxa"/>
            <w:gridSpan w:val="8"/>
          </w:tcPr>
          <w:p w14:paraId="6C267FD9" w14:textId="77777777" w:rsidR="00BB40A1" w:rsidRPr="00BB40A1" w:rsidRDefault="00BB40A1" w:rsidP="00774564">
            <w:pPr>
              <w:pStyle w:val="Heading1"/>
            </w:pPr>
            <w:r w:rsidRPr="00BB40A1">
              <w:rPr>
                <w:lang w:val="fr-FR"/>
              </w:rPr>
              <w:t xml:space="preserve">SECTION 3: Composition/information on </w:t>
            </w:r>
            <w:proofErr w:type="spellStart"/>
            <w:r w:rsidRPr="00733C6F">
              <w:rPr>
                <w:lang w:val="fr-FR"/>
              </w:rPr>
              <w:t>ingredients</w:t>
            </w:r>
            <w:proofErr w:type="spellEnd"/>
          </w:p>
        </w:tc>
      </w:tr>
      <w:tr w:rsidR="00BB40A1" w:rsidRPr="00BB40A1" w14:paraId="79142498" w14:textId="77777777" w:rsidTr="009B03AB">
        <w:trPr>
          <w:trHeight w:val="199"/>
        </w:trPr>
        <w:tc>
          <w:tcPr>
            <w:tcW w:w="530" w:type="dxa"/>
            <w:tcBorders>
              <w:bottom w:val="single" w:sz="4" w:space="0" w:color="BFBFBF"/>
            </w:tcBorders>
          </w:tcPr>
          <w:p w14:paraId="509A9250" w14:textId="77777777" w:rsidR="00BB40A1" w:rsidRPr="00BB40A1" w:rsidRDefault="00BB40A1" w:rsidP="00BB40A1">
            <w:pPr>
              <w:rPr>
                <w:b/>
                <w:bCs/>
                <w:lang w:val="en-GB"/>
              </w:rPr>
            </w:pPr>
            <w:r w:rsidRPr="00BB40A1">
              <w:rPr>
                <w:b/>
                <w:bCs/>
                <w:lang w:val="en-GB"/>
              </w:rPr>
              <w:t>3.2</w:t>
            </w:r>
          </w:p>
        </w:tc>
        <w:tc>
          <w:tcPr>
            <w:tcW w:w="8826" w:type="dxa"/>
            <w:gridSpan w:val="7"/>
            <w:tcBorders>
              <w:bottom w:val="single" w:sz="4" w:space="0" w:color="BFBFBF"/>
            </w:tcBorders>
          </w:tcPr>
          <w:p w14:paraId="54EBE745" w14:textId="77777777" w:rsidR="00BB40A1" w:rsidRPr="00BB40A1" w:rsidRDefault="00BB40A1" w:rsidP="00BB40A1">
            <w:pPr>
              <w:rPr>
                <w:b/>
                <w:bCs/>
                <w:lang w:val="en-GB"/>
              </w:rPr>
            </w:pPr>
            <w:r w:rsidRPr="00BB40A1">
              <w:rPr>
                <w:b/>
                <w:bCs/>
                <w:lang w:val="en-GB"/>
              </w:rPr>
              <w:t xml:space="preserve">Mixtures </w:t>
            </w:r>
            <w:proofErr w:type="spellStart"/>
            <w:r w:rsidRPr="00BB40A1">
              <w:rPr>
                <w:bCs/>
                <w:vertAlign w:val="superscript"/>
                <w:lang w:val="en-GB"/>
              </w:rPr>
              <w:t>a,b</w:t>
            </w:r>
            <w:proofErr w:type="spellEnd"/>
          </w:p>
        </w:tc>
      </w:tr>
      <w:tr w:rsidR="00BB40A1" w:rsidRPr="00BB40A1" w14:paraId="2D19F068" w14:textId="77777777" w:rsidTr="009B03AB">
        <w:trPr>
          <w:trHeight w:val="561"/>
        </w:trPr>
        <w:tc>
          <w:tcPr>
            <w:tcW w:w="1952" w:type="dxa"/>
            <w:gridSpan w:val="3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14CCD5F4" w14:textId="77777777" w:rsidR="00BB40A1" w:rsidRPr="00BB40A1" w:rsidRDefault="00BB40A1" w:rsidP="00BB40A1">
            <w:pPr>
              <w:rPr>
                <w:bCs/>
                <w:i/>
                <w:lang w:val="en-GB"/>
              </w:rPr>
            </w:pPr>
            <w:r w:rsidRPr="00BB40A1">
              <w:rPr>
                <w:bCs/>
                <w:i/>
                <w:lang w:val="en-GB"/>
              </w:rPr>
              <w:t>Declarable components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138B980" w14:textId="77777777" w:rsidR="00BB40A1" w:rsidRPr="00BB40A1" w:rsidRDefault="00BB40A1" w:rsidP="00BB40A1">
            <w:pPr>
              <w:rPr>
                <w:bCs/>
                <w:i/>
                <w:lang w:val="en-GB"/>
              </w:rPr>
            </w:pPr>
            <w:r w:rsidRPr="00BB40A1">
              <w:rPr>
                <w:bCs/>
                <w:i/>
                <w:lang w:val="en-GB"/>
              </w:rPr>
              <w:t>Conc. (</w:t>
            </w:r>
            <w:proofErr w:type="spellStart"/>
            <w:r w:rsidRPr="00BB40A1">
              <w:rPr>
                <w:bCs/>
                <w:i/>
                <w:lang w:val="en-GB"/>
              </w:rPr>
              <w:t>wt</w:t>
            </w:r>
            <w:proofErr w:type="spellEnd"/>
            <w:r w:rsidRPr="00BB40A1">
              <w:rPr>
                <w:bCs/>
                <w:i/>
                <w:lang w:val="en-GB"/>
              </w:rPr>
              <w:t>%)</w:t>
            </w:r>
          </w:p>
        </w:tc>
        <w:tc>
          <w:tcPr>
            <w:tcW w:w="1109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8311E65" w14:textId="77777777" w:rsidR="00BB40A1" w:rsidRPr="00BB40A1" w:rsidRDefault="00BB40A1" w:rsidP="00BB40A1">
            <w:pPr>
              <w:rPr>
                <w:bCs/>
                <w:i/>
                <w:lang w:val="en-GB"/>
              </w:rPr>
            </w:pPr>
            <w:r w:rsidRPr="00BB40A1">
              <w:rPr>
                <w:bCs/>
                <w:i/>
                <w:lang w:val="en-GB"/>
              </w:rPr>
              <w:t>EC No.</w:t>
            </w:r>
          </w:p>
        </w:tc>
        <w:tc>
          <w:tcPr>
            <w:tcW w:w="1110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F67D9B1" w14:textId="77777777" w:rsidR="00BB40A1" w:rsidRPr="00BB40A1" w:rsidRDefault="00BB40A1" w:rsidP="00BB40A1">
            <w:pPr>
              <w:rPr>
                <w:bCs/>
                <w:i/>
                <w:lang w:val="en-GB"/>
              </w:rPr>
            </w:pPr>
            <w:r w:rsidRPr="00BB40A1">
              <w:rPr>
                <w:bCs/>
                <w:i/>
                <w:lang w:val="en-GB"/>
              </w:rPr>
              <w:t>CAS No.</w:t>
            </w:r>
          </w:p>
        </w:tc>
        <w:tc>
          <w:tcPr>
            <w:tcW w:w="129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E171C56" w14:textId="77777777" w:rsidR="00BB40A1" w:rsidRPr="00BB40A1" w:rsidRDefault="00AD764E" w:rsidP="00BB40A1">
            <w:pPr>
              <w:rPr>
                <w:bCs/>
                <w:i/>
                <w:lang w:val="en-GB"/>
              </w:rPr>
            </w:pPr>
            <w:r>
              <w:rPr>
                <w:bCs/>
                <w:i/>
                <w:lang w:val="en-GB"/>
              </w:rPr>
              <w:t xml:space="preserve">REACH </w:t>
            </w:r>
            <w:r w:rsidR="00BB40A1" w:rsidRPr="00BB40A1">
              <w:rPr>
                <w:bCs/>
                <w:i/>
                <w:lang w:val="en-GB"/>
              </w:rPr>
              <w:t>Reg. No.</w:t>
            </w:r>
          </w:p>
        </w:tc>
        <w:tc>
          <w:tcPr>
            <w:tcW w:w="3187" w:type="dxa"/>
            <w:tcBorders>
              <w:top w:val="single" w:sz="4" w:space="0" w:color="BFBFBF"/>
              <w:left w:val="single" w:sz="6" w:space="0" w:color="BFBFBF"/>
              <w:right w:val="single" w:sz="4" w:space="0" w:color="BFBFBF"/>
            </w:tcBorders>
          </w:tcPr>
          <w:p w14:paraId="07A70290" w14:textId="77777777" w:rsidR="00BB40A1" w:rsidRPr="00BB40A1" w:rsidRDefault="00BB40A1" w:rsidP="00BB40A1">
            <w:pPr>
              <w:rPr>
                <w:bCs/>
                <w:i/>
                <w:lang w:val="en-GB"/>
              </w:rPr>
            </w:pPr>
            <w:r w:rsidRPr="00BB40A1">
              <w:rPr>
                <w:bCs/>
                <w:i/>
                <w:lang w:val="en-GB"/>
              </w:rPr>
              <w:t>Classification</w:t>
            </w:r>
            <w:r w:rsidR="007A794C">
              <w:rPr>
                <w:bCs/>
                <w:i/>
                <w:lang w:val="en-GB"/>
              </w:rPr>
              <w:t xml:space="preserve">, </w:t>
            </w:r>
            <w:r w:rsidR="005614A3" w:rsidRPr="005614A3">
              <w:rPr>
                <w:bCs/>
                <w:i/>
                <w:lang w:val="en-US"/>
              </w:rPr>
              <w:t>supplemental hazards,</w:t>
            </w:r>
            <w:r w:rsidR="007A794C" w:rsidRPr="007A794C">
              <w:rPr>
                <w:i/>
              </w:rPr>
              <w:t xml:space="preserve"> </w:t>
            </w:r>
            <w:r w:rsidR="007A794C" w:rsidRPr="007A794C">
              <w:rPr>
                <w:bCs/>
                <w:i/>
                <w:lang w:val="en-US"/>
              </w:rPr>
              <w:t>ATE, M-factor</w:t>
            </w:r>
            <w:r w:rsidR="00C562CD">
              <w:rPr>
                <w:bCs/>
                <w:i/>
                <w:lang w:val="en-US"/>
              </w:rPr>
              <w:t>,</w:t>
            </w:r>
            <w:r w:rsidR="007A794C" w:rsidRPr="007A794C">
              <w:rPr>
                <w:bCs/>
                <w:i/>
                <w:lang w:val="en-US"/>
              </w:rPr>
              <w:t xml:space="preserve"> </w:t>
            </w:r>
            <w:r w:rsidR="003014F6">
              <w:rPr>
                <w:bCs/>
                <w:i/>
                <w:lang w:val="en-US"/>
              </w:rPr>
              <w:t xml:space="preserve">and </w:t>
            </w:r>
            <w:r w:rsidR="007A794C" w:rsidRPr="007A794C">
              <w:rPr>
                <w:bCs/>
                <w:i/>
                <w:lang w:val="en-US"/>
              </w:rPr>
              <w:t>SCL</w:t>
            </w:r>
          </w:p>
        </w:tc>
      </w:tr>
      <w:tr w:rsidR="00BB40A1" w:rsidRPr="00BB40A1" w14:paraId="3AB43C94" w14:textId="77777777" w:rsidTr="009B03AB">
        <w:tc>
          <w:tcPr>
            <w:tcW w:w="1952" w:type="dxa"/>
            <w:gridSpan w:val="3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5728920F" w14:textId="197C67E3" w:rsidR="00BB40A1" w:rsidRPr="00BB40A1" w:rsidRDefault="00F911D1" w:rsidP="00BB40A1">
            <w:r w:rsidRPr="00F911D1">
              <w:t>Epoxy resin</w:t>
            </w:r>
            <w:r w:rsidR="00894B8A">
              <w:t xml:space="preserve"> </w:t>
            </w:r>
            <w:r w:rsidR="00894B8A" w:rsidRPr="00894B8A">
              <w:rPr>
                <w:vertAlign w:val="superscript"/>
              </w:rPr>
              <w:t>c</w:t>
            </w:r>
          </w:p>
        </w:tc>
        <w:tc>
          <w:tcPr>
            <w:tcW w:w="70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781FD7" w14:textId="19BD0826" w:rsidR="00BB40A1" w:rsidRPr="00BB40A1" w:rsidRDefault="00CA67EC" w:rsidP="00BB40A1">
            <w:r>
              <w:t>25</w:t>
            </w:r>
            <w:r w:rsidR="00DF7FCC">
              <w:t>–</w:t>
            </w:r>
            <w:r>
              <w:t>5</w:t>
            </w:r>
            <w:r w:rsidR="00906CF8">
              <w:t>0</w:t>
            </w:r>
          </w:p>
        </w:tc>
        <w:tc>
          <w:tcPr>
            <w:tcW w:w="11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D6A6580" w14:textId="1513A11A" w:rsidR="00BB40A1" w:rsidRPr="00BB40A1" w:rsidRDefault="008C1BDC" w:rsidP="00BB40A1">
            <w:r w:rsidRPr="008C1BDC">
              <w:t>500-033-5</w:t>
            </w:r>
          </w:p>
        </w:tc>
        <w:tc>
          <w:tcPr>
            <w:tcW w:w="11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5C4DD00" w14:textId="2B02F47A" w:rsidR="00BB40A1" w:rsidRPr="00BB40A1" w:rsidRDefault="000679CD" w:rsidP="00BB40A1">
            <w:r w:rsidRPr="000679CD">
              <w:t>25068-38-6</w:t>
            </w:r>
          </w:p>
        </w:tc>
        <w:tc>
          <w:tcPr>
            <w:tcW w:w="12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C5F52CC" w14:textId="77777777" w:rsidR="00BB40A1" w:rsidRPr="00BB40A1" w:rsidRDefault="00BB40A1" w:rsidP="00BB40A1">
            <w:r w:rsidRPr="00BB40A1">
              <w:t>NA</w:t>
            </w:r>
          </w:p>
        </w:tc>
        <w:tc>
          <w:tcPr>
            <w:tcW w:w="31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0FF81116" w14:textId="1FB4FCE0" w:rsidR="00C2302B" w:rsidRPr="00BB40A1" w:rsidRDefault="00CA67EC" w:rsidP="00E74171">
            <w:r w:rsidRPr="00CA67EC">
              <w:t>Skin Irrit 2, H315; Eye Irrit 2, H319; Skin Sens 1, H317; Aquatic Chronic 2, H411</w:t>
            </w:r>
          </w:p>
        </w:tc>
      </w:tr>
      <w:tr w:rsidR="00BB40A1" w:rsidRPr="00BB40A1" w14:paraId="35043530" w14:textId="77777777" w:rsidTr="00D60AE4">
        <w:trPr>
          <w:trHeight w:val="57"/>
        </w:trPr>
        <w:tc>
          <w:tcPr>
            <w:tcW w:w="9356" w:type="dxa"/>
            <w:gridSpan w:val="8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4C996D55" w14:textId="77777777" w:rsidR="00BB40A1" w:rsidRPr="00A33DFD" w:rsidRDefault="00BB40A1" w:rsidP="00A33DFD">
            <w:pPr>
              <w:spacing w:before="0" w:after="0"/>
              <w:rPr>
                <w:sz w:val="8"/>
                <w:szCs w:val="8"/>
              </w:rPr>
            </w:pPr>
          </w:p>
        </w:tc>
      </w:tr>
      <w:tr w:rsidR="00BB40A1" w:rsidRPr="00BB40A1" w14:paraId="31B50E5D" w14:textId="77777777" w:rsidTr="00D60AE4">
        <w:tc>
          <w:tcPr>
            <w:tcW w:w="9356" w:type="dxa"/>
            <w:gridSpan w:val="8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D794E12" w14:textId="77777777" w:rsidR="00BB40A1" w:rsidRPr="00BB40A1" w:rsidRDefault="00BB40A1" w:rsidP="00BB40A1">
            <w:pPr>
              <w:rPr>
                <w:bCs/>
              </w:rPr>
            </w:pPr>
            <w:r w:rsidRPr="00BB40A1">
              <w:rPr>
                <w:bCs/>
                <w:i/>
              </w:rPr>
              <w:t>Other components</w:t>
            </w:r>
          </w:p>
        </w:tc>
      </w:tr>
      <w:tr w:rsidR="00EE1BBB" w:rsidRPr="00BB40A1" w14:paraId="0C3DB089" w14:textId="77777777" w:rsidTr="009B03AB">
        <w:tc>
          <w:tcPr>
            <w:tcW w:w="1945" w:type="dxa"/>
            <w:gridSpan w:val="2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09F4C926" w14:textId="77777777" w:rsidR="00EE1BBB" w:rsidRPr="00BB40A1" w:rsidRDefault="009B03AB" w:rsidP="00BB40A1">
            <w:pPr>
              <w:rPr>
                <w:bCs/>
              </w:rPr>
            </w:pPr>
            <w:r>
              <w:rPr>
                <w:bCs/>
              </w:rPr>
              <w:t>Not available</w:t>
            </w:r>
          </w:p>
        </w:tc>
        <w:tc>
          <w:tcPr>
            <w:tcW w:w="713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D57599" w14:textId="77777777" w:rsidR="00EE1BBB" w:rsidRPr="00BB40A1" w:rsidRDefault="00EE1BBB" w:rsidP="00BB40A1">
            <w:pPr>
              <w:rPr>
                <w:bCs/>
              </w:rPr>
            </w:pPr>
          </w:p>
        </w:tc>
        <w:tc>
          <w:tcPr>
            <w:tcW w:w="11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E0D2A4D" w14:textId="77777777" w:rsidR="00EE1BBB" w:rsidRPr="00BB40A1" w:rsidRDefault="00EE1BBB" w:rsidP="00BB40A1">
            <w:pPr>
              <w:rPr>
                <w:bCs/>
              </w:rPr>
            </w:pPr>
          </w:p>
        </w:tc>
        <w:tc>
          <w:tcPr>
            <w:tcW w:w="11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1C9CE5" w14:textId="77777777" w:rsidR="00EE1BBB" w:rsidRPr="00BB40A1" w:rsidRDefault="00EE1BBB" w:rsidP="00BB40A1">
            <w:pPr>
              <w:rPr>
                <w:bCs/>
              </w:rPr>
            </w:pPr>
          </w:p>
        </w:tc>
        <w:tc>
          <w:tcPr>
            <w:tcW w:w="12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6BBDDA0" w14:textId="77777777" w:rsidR="00EE1BBB" w:rsidRPr="00BB40A1" w:rsidRDefault="00EE1BBB" w:rsidP="00BB40A1">
            <w:pPr>
              <w:rPr>
                <w:bCs/>
              </w:rPr>
            </w:pPr>
          </w:p>
        </w:tc>
        <w:tc>
          <w:tcPr>
            <w:tcW w:w="31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30321433" w14:textId="77777777" w:rsidR="00EE1BBB" w:rsidRPr="00BB40A1" w:rsidRDefault="00EE1BBB" w:rsidP="00BB40A1"/>
        </w:tc>
      </w:tr>
      <w:tr w:rsidR="00BB40A1" w:rsidRPr="00BB40A1" w14:paraId="5DC2E72D" w14:textId="77777777" w:rsidTr="00D60AE4">
        <w:tc>
          <w:tcPr>
            <w:tcW w:w="9356" w:type="dxa"/>
            <w:gridSpan w:val="8"/>
            <w:tcBorders>
              <w:top w:val="single" w:sz="4" w:space="0" w:color="BFBFBF"/>
            </w:tcBorders>
          </w:tcPr>
          <w:p w14:paraId="35AA409A" w14:textId="77777777" w:rsidR="00BB40A1" w:rsidRPr="00BB40A1" w:rsidRDefault="00BB40A1" w:rsidP="00BB40A1">
            <w:pPr>
              <w:rPr>
                <w:bCs/>
              </w:rPr>
            </w:pPr>
            <w:r w:rsidRPr="00BB40A1">
              <w:rPr>
                <w:bCs/>
                <w:vertAlign w:val="superscript"/>
              </w:rPr>
              <w:t>a</w:t>
            </w:r>
            <w:r w:rsidRPr="00BB40A1">
              <w:rPr>
                <w:bCs/>
              </w:rPr>
              <w:t xml:space="preserve"> NA: not available.</w:t>
            </w:r>
          </w:p>
          <w:p w14:paraId="220D7B0E" w14:textId="42393151" w:rsidR="00AA2129" w:rsidRDefault="00BB40A1" w:rsidP="00AA2129">
            <w:r w:rsidRPr="00BB40A1">
              <w:rPr>
                <w:vertAlign w:val="superscript"/>
              </w:rPr>
              <w:t>b</w:t>
            </w:r>
            <w:r w:rsidR="005841DC">
              <w:rPr>
                <w:vertAlign w:val="superscript"/>
              </w:rPr>
              <w:t xml:space="preserve"> </w:t>
            </w:r>
            <w:r w:rsidRPr="00BB40A1">
              <w:t>See Section 16 ‘Other information’ for full text of the H-</w:t>
            </w:r>
            <w:r w:rsidR="00C576F8">
              <w:t>statements</w:t>
            </w:r>
            <w:r w:rsidRPr="00BB40A1">
              <w:t>.</w:t>
            </w:r>
          </w:p>
          <w:p w14:paraId="5F7D1CB3" w14:textId="1995C418" w:rsidR="00894B8A" w:rsidRPr="00142A41" w:rsidRDefault="00894B8A" w:rsidP="00AA2129">
            <w:r w:rsidRPr="00894B8A">
              <w:rPr>
                <w:vertAlign w:val="superscript"/>
              </w:rPr>
              <w:t>c</w:t>
            </w:r>
            <w:r w:rsidR="005841DC">
              <w:rPr>
                <w:vertAlign w:val="superscript"/>
              </w:rPr>
              <w:t xml:space="preserve"> </w:t>
            </w:r>
            <w:r>
              <w:t xml:space="preserve">Chemical name: </w:t>
            </w:r>
            <w:r w:rsidRPr="00894B8A">
              <w:t>4,4'-</w:t>
            </w:r>
            <w:r>
              <w:t>i</w:t>
            </w:r>
            <w:r w:rsidRPr="00894B8A">
              <w:t>sopropylidenediphenol, oligomeric reaction products with 1-chloro-2,3-epoxypropane</w:t>
            </w:r>
            <w:r>
              <w:t>.</w:t>
            </w:r>
          </w:p>
        </w:tc>
      </w:tr>
    </w:tbl>
    <w:p w14:paraId="192B959F" w14:textId="77777777" w:rsidR="00BB40A1" w:rsidRDefault="00BB40A1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36"/>
        <w:gridCol w:w="275"/>
        <w:gridCol w:w="6426"/>
      </w:tblGrid>
      <w:tr w:rsidR="00060373" w:rsidRPr="000561C1" w14:paraId="0152BEAB" w14:textId="77777777" w:rsidTr="00D5399D">
        <w:tc>
          <w:tcPr>
            <w:tcW w:w="9356" w:type="dxa"/>
            <w:gridSpan w:val="4"/>
          </w:tcPr>
          <w:p w14:paraId="3817BA4C" w14:textId="77777777" w:rsidR="00060373" w:rsidRPr="000561C1" w:rsidRDefault="00060373" w:rsidP="00060373">
            <w:pPr>
              <w:pStyle w:val="Heading1"/>
              <w:rPr>
                <w:bCs/>
              </w:rPr>
            </w:pPr>
            <w:r>
              <w:rPr>
                <w:lang w:val="en-GB"/>
              </w:rPr>
              <w:t>S</w:t>
            </w:r>
            <w:r w:rsidR="00113A3A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4: First aid </w:t>
            </w:r>
            <w:r w:rsidRPr="00060373">
              <w:t>measures</w:t>
            </w:r>
            <w:r w:rsidR="008041E5">
              <w:t xml:space="preserve"> </w:t>
            </w:r>
          </w:p>
        </w:tc>
      </w:tr>
      <w:tr w:rsidR="00076562" w:rsidRPr="000561C1" w14:paraId="0BDFFEE5" w14:textId="77777777" w:rsidTr="00D5399D">
        <w:tc>
          <w:tcPr>
            <w:tcW w:w="419" w:type="dxa"/>
          </w:tcPr>
          <w:p w14:paraId="5E695D6B" w14:textId="77777777" w:rsidR="00076562" w:rsidRPr="000561C1" w:rsidRDefault="00076562" w:rsidP="000561C1">
            <w:pPr>
              <w:rPr>
                <w:b/>
              </w:rPr>
            </w:pPr>
            <w:r w:rsidRPr="000561C1">
              <w:rPr>
                <w:b/>
              </w:rPr>
              <w:t>4.1</w:t>
            </w:r>
          </w:p>
        </w:tc>
        <w:tc>
          <w:tcPr>
            <w:tcW w:w="8937" w:type="dxa"/>
            <w:gridSpan w:val="3"/>
          </w:tcPr>
          <w:p w14:paraId="0B31ADAA" w14:textId="77777777" w:rsidR="00076562" w:rsidRPr="000561C1" w:rsidRDefault="00076562" w:rsidP="0054066D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Description of first aid measures</w:t>
            </w:r>
          </w:p>
        </w:tc>
      </w:tr>
      <w:tr w:rsidR="00B76546" w:rsidRPr="000561C1" w14:paraId="21F82DB9" w14:textId="77777777" w:rsidTr="00D5399D">
        <w:tc>
          <w:tcPr>
            <w:tcW w:w="419" w:type="dxa"/>
          </w:tcPr>
          <w:p w14:paraId="2B424A25" w14:textId="77777777" w:rsidR="00B76546" w:rsidRDefault="00B76546" w:rsidP="000561C1"/>
        </w:tc>
        <w:tc>
          <w:tcPr>
            <w:tcW w:w="2236" w:type="dxa"/>
          </w:tcPr>
          <w:p w14:paraId="292334B3" w14:textId="77777777" w:rsidR="00B76546" w:rsidRPr="000561C1" w:rsidRDefault="00B76546" w:rsidP="000561C1">
            <w:pPr>
              <w:rPr>
                <w:bCs/>
              </w:rPr>
            </w:pPr>
            <w:r w:rsidRPr="000561C1">
              <w:rPr>
                <w:bCs/>
              </w:rPr>
              <w:t>Inhalation</w:t>
            </w:r>
          </w:p>
        </w:tc>
        <w:tc>
          <w:tcPr>
            <w:tcW w:w="275" w:type="dxa"/>
          </w:tcPr>
          <w:p w14:paraId="46A986E7" w14:textId="77777777" w:rsidR="00B76546" w:rsidRPr="000561C1" w:rsidRDefault="00B76546" w:rsidP="0054066D">
            <w:pPr>
              <w:rPr>
                <w:bCs/>
                <w:lang w:val="en-GB"/>
              </w:rPr>
            </w:pPr>
          </w:p>
        </w:tc>
        <w:tc>
          <w:tcPr>
            <w:tcW w:w="6426" w:type="dxa"/>
          </w:tcPr>
          <w:p w14:paraId="70A91785" w14:textId="209BD95A" w:rsidR="00B76546" w:rsidRPr="000561C1" w:rsidRDefault="000F050B" w:rsidP="00E24DBD">
            <w:pPr>
              <w:rPr>
                <w:bCs/>
              </w:rPr>
            </w:pPr>
            <w:r>
              <w:rPr>
                <w:lang w:val="en-GB"/>
              </w:rPr>
              <w:t xml:space="preserve">If </w:t>
            </w:r>
            <w:r w:rsidR="006B33B2">
              <w:rPr>
                <w:lang w:val="en-GB"/>
              </w:rPr>
              <w:t xml:space="preserve">inhalation of product is suspected of causing </w:t>
            </w:r>
            <w:r w:rsidR="000D2E0C">
              <w:rPr>
                <w:lang w:val="en-GB"/>
              </w:rPr>
              <w:t>symptoms, r</w:t>
            </w:r>
            <w:r w:rsidR="00A13A13">
              <w:rPr>
                <w:rFonts w:hint="eastAsia"/>
              </w:rPr>
              <w:t>e</w:t>
            </w:r>
            <w:r w:rsidR="00A13A13">
              <w:t xml:space="preserve">move </w:t>
            </w:r>
            <w:r w:rsidR="00E24DBD">
              <w:t>exposed person</w:t>
            </w:r>
            <w:r w:rsidR="00A13A13">
              <w:t xml:space="preserve"> to fresh air and keep at</w:t>
            </w:r>
            <w:r w:rsidR="00A13A13">
              <w:rPr>
                <w:rFonts w:hint="eastAsia"/>
              </w:rPr>
              <w:t xml:space="preserve"> </w:t>
            </w:r>
            <w:r w:rsidR="00A13A13">
              <w:t>rest in a position comfortable for</w:t>
            </w:r>
            <w:r w:rsidR="00A13A13">
              <w:rPr>
                <w:rFonts w:hint="eastAsia"/>
              </w:rPr>
              <w:t xml:space="preserve"> </w:t>
            </w:r>
            <w:r w:rsidR="00A13A13">
              <w:t>breathing</w:t>
            </w:r>
            <w:r w:rsidR="00A13A13">
              <w:rPr>
                <w:rFonts w:hint="eastAsia"/>
                <w:lang w:eastAsia="ja-JP"/>
              </w:rPr>
              <w:t>.</w:t>
            </w:r>
            <w:r w:rsidR="00A13A13">
              <w:rPr>
                <w:rFonts w:hAnsi="Century"/>
                <w:bCs/>
              </w:rPr>
              <w:t xml:space="preserve"> </w:t>
            </w:r>
            <w:r w:rsidR="00B80379" w:rsidRPr="00B80379">
              <w:rPr>
                <w:rFonts w:hAnsi="Century"/>
                <w:bCs/>
                <w:lang w:val="en-GB"/>
              </w:rPr>
              <w:t>For difficulties in breathing, respiratory irritation, or other symptoms</w:t>
            </w:r>
            <w:r w:rsidR="00B80379">
              <w:rPr>
                <w:rFonts w:hAnsi="Century"/>
                <w:bCs/>
                <w:lang w:eastAsia="ja-JP"/>
              </w:rPr>
              <w:t>,</w:t>
            </w:r>
            <w:r w:rsidR="00A13A13">
              <w:rPr>
                <w:rFonts w:hAnsi="Century"/>
                <w:bCs/>
                <w:lang w:eastAsia="ja-JP"/>
              </w:rPr>
              <w:t xml:space="preserve"> </w:t>
            </w:r>
            <w:r w:rsidR="00086916">
              <w:rPr>
                <w:rFonts w:hAnsi="Century"/>
                <w:bCs/>
                <w:lang w:eastAsia="ja-JP"/>
              </w:rPr>
              <w:t>get medical attention</w:t>
            </w:r>
            <w:r w:rsidR="00A13A13">
              <w:rPr>
                <w:rFonts w:hAnsi="Century" w:hint="eastAsia"/>
                <w:bCs/>
                <w:lang w:eastAsia="ja-JP"/>
              </w:rPr>
              <w:t>.</w:t>
            </w:r>
          </w:p>
        </w:tc>
      </w:tr>
      <w:tr w:rsidR="00B76546" w:rsidRPr="000561C1" w14:paraId="776B9AB6" w14:textId="77777777" w:rsidTr="00D5399D">
        <w:tc>
          <w:tcPr>
            <w:tcW w:w="419" w:type="dxa"/>
          </w:tcPr>
          <w:p w14:paraId="48FED4F8" w14:textId="77777777" w:rsidR="00B76546" w:rsidRDefault="00B76546" w:rsidP="000561C1"/>
        </w:tc>
        <w:tc>
          <w:tcPr>
            <w:tcW w:w="2236" w:type="dxa"/>
          </w:tcPr>
          <w:p w14:paraId="733D01DC" w14:textId="77777777" w:rsidR="00B76546" w:rsidRPr="000561C1" w:rsidRDefault="00B76546" w:rsidP="000561C1">
            <w:pPr>
              <w:rPr>
                <w:bCs/>
              </w:rPr>
            </w:pPr>
            <w:r w:rsidRPr="000561C1">
              <w:rPr>
                <w:bCs/>
              </w:rPr>
              <w:t>Skin</w:t>
            </w:r>
          </w:p>
        </w:tc>
        <w:tc>
          <w:tcPr>
            <w:tcW w:w="275" w:type="dxa"/>
          </w:tcPr>
          <w:p w14:paraId="067D57FA" w14:textId="77777777" w:rsidR="00B76546" w:rsidRPr="000561C1" w:rsidRDefault="00B76546" w:rsidP="0054066D">
            <w:pPr>
              <w:rPr>
                <w:bCs/>
                <w:lang w:val="en-GB"/>
              </w:rPr>
            </w:pPr>
          </w:p>
        </w:tc>
        <w:tc>
          <w:tcPr>
            <w:tcW w:w="6426" w:type="dxa"/>
          </w:tcPr>
          <w:p w14:paraId="11A4B976" w14:textId="7368ABA9" w:rsidR="00B76546" w:rsidRPr="000561C1" w:rsidRDefault="009E00B1" w:rsidP="006C2F5E">
            <w:pPr>
              <w:rPr>
                <w:bCs/>
              </w:rPr>
            </w:pPr>
            <w:r>
              <w:rPr>
                <w:bCs/>
                <w:lang w:val="en-GB"/>
              </w:rPr>
              <w:t>For signs of irritation or rash, was</w:t>
            </w:r>
            <w:r w:rsidR="00216101">
              <w:rPr>
                <w:bCs/>
                <w:lang w:val="en-GB"/>
              </w:rPr>
              <w:t>h</w:t>
            </w:r>
            <w:r>
              <w:rPr>
                <w:bCs/>
                <w:lang w:val="en-GB"/>
              </w:rPr>
              <w:t xml:space="preserve"> affected area with soap and water</w:t>
            </w:r>
            <w:r w:rsidR="00B76546" w:rsidRPr="000561C1">
              <w:rPr>
                <w:lang w:val="en-GB"/>
              </w:rPr>
              <w:t xml:space="preserve">. </w:t>
            </w:r>
            <w:r w:rsidR="00276622">
              <w:t>G</w:t>
            </w:r>
            <w:r w:rsidR="00B17C69" w:rsidRPr="00B17C69">
              <w:rPr>
                <w:bCs/>
              </w:rPr>
              <w:t xml:space="preserve">et medical attention </w:t>
            </w:r>
            <w:r w:rsidR="00B76546" w:rsidRPr="000561C1">
              <w:rPr>
                <w:lang w:val="en-GB"/>
              </w:rPr>
              <w:t xml:space="preserve">if </w:t>
            </w:r>
            <w:r w:rsidR="0015522E">
              <w:rPr>
                <w:lang w:val="en-GB"/>
              </w:rPr>
              <w:t>symptoms</w:t>
            </w:r>
            <w:r w:rsidR="00B17C69">
              <w:rPr>
                <w:lang w:val="en-GB"/>
              </w:rPr>
              <w:t xml:space="preserve"> persists</w:t>
            </w:r>
            <w:r w:rsidR="00B76546" w:rsidRPr="000561C1">
              <w:rPr>
                <w:lang w:val="en-GB"/>
              </w:rPr>
              <w:t xml:space="preserve">. </w:t>
            </w:r>
          </w:p>
        </w:tc>
      </w:tr>
      <w:tr w:rsidR="00B76546" w:rsidRPr="000561C1" w14:paraId="50782E5B" w14:textId="77777777" w:rsidTr="00D5399D">
        <w:tc>
          <w:tcPr>
            <w:tcW w:w="419" w:type="dxa"/>
          </w:tcPr>
          <w:p w14:paraId="761B36D1" w14:textId="77777777" w:rsidR="00B76546" w:rsidRDefault="00B76546" w:rsidP="000561C1"/>
        </w:tc>
        <w:tc>
          <w:tcPr>
            <w:tcW w:w="2236" w:type="dxa"/>
          </w:tcPr>
          <w:p w14:paraId="0D12F620" w14:textId="77777777" w:rsidR="00B76546" w:rsidRPr="000561C1" w:rsidRDefault="00B76546" w:rsidP="000561C1">
            <w:pPr>
              <w:rPr>
                <w:bCs/>
              </w:rPr>
            </w:pPr>
            <w:r w:rsidRPr="000561C1">
              <w:rPr>
                <w:bCs/>
              </w:rPr>
              <w:t>Eye</w:t>
            </w:r>
          </w:p>
        </w:tc>
        <w:tc>
          <w:tcPr>
            <w:tcW w:w="275" w:type="dxa"/>
          </w:tcPr>
          <w:p w14:paraId="2B78E964" w14:textId="77777777" w:rsidR="00B76546" w:rsidRPr="000561C1" w:rsidRDefault="00B76546" w:rsidP="0054066D">
            <w:pPr>
              <w:rPr>
                <w:lang w:val="en-GB"/>
              </w:rPr>
            </w:pPr>
          </w:p>
        </w:tc>
        <w:tc>
          <w:tcPr>
            <w:tcW w:w="6426" w:type="dxa"/>
          </w:tcPr>
          <w:p w14:paraId="589E6AE8" w14:textId="711A513E" w:rsidR="00E953A2" w:rsidRPr="00A13A13" w:rsidRDefault="00644D02" w:rsidP="005857FA">
            <w:pPr>
              <w:spacing w:before="0" w:after="0"/>
              <w:rPr>
                <w:rFonts w:cs="Arial"/>
                <w:szCs w:val="22"/>
                <w:lang w:val="en-US"/>
              </w:rPr>
            </w:pPr>
            <w:r w:rsidRPr="00644D02">
              <w:rPr>
                <w:lang w:val="en-US"/>
              </w:rPr>
              <w:t>If in eye, rinse with room-temperature water or eyewash</w:t>
            </w:r>
            <w:r w:rsidR="006F08E0">
              <w:rPr>
                <w:lang w:val="en-US"/>
              </w:rPr>
              <w:t xml:space="preserve"> solution</w:t>
            </w:r>
            <w:r w:rsidRPr="00644D02">
              <w:rPr>
                <w:lang w:val="en-US"/>
              </w:rPr>
              <w:t xml:space="preserve"> for several minutes. Remove contact lenses, if present and easy to do. Continue rinsing. </w:t>
            </w:r>
            <w:r w:rsidR="00276622" w:rsidRPr="00276622">
              <w:rPr>
                <w:lang w:val="en-US"/>
              </w:rPr>
              <w:t xml:space="preserve">Get medical attention if irritation </w:t>
            </w:r>
            <w:r w:rsidR="00DF7FCC">
              <w:rPr>
                <w:lang w:val="en-US"/>
              </w:rPr>
              <w:t>persists</w:t>
            </w:r>
            <w:r w:rsidRPr="00644D02">
              <w:rPr>
                <w:lang w:val="en-US"/>
              </w:rPr>
              <w:t>.</w:t>
            </w:r>
          </w:p>
        </w:tc>
      </w:tr>
      <w:tr w:rsidR="00B76546" w:rsidRPr="000561C1" w14:paraId="04201DEE" w14:textId="77777777" w:rsidTr="00D5399D">
        <w:tc>
          <w:tcPr>
            <w:tcW w:w="419" w:type="dxa"/>
          </w:tcPr>
          <w:p w14:paraId="2D973E5D" w14:textId="77777777" w:rsidR="00B76546" w:rsidRDefault="00B76546" w:rsidP="000561C1"/>
        </w:tc>
        <w:tc>
          <w:tcPr>
            <w:tcW w:w="2236" w:type="dxa"/>
          </w:tcPr>
          <w:p w14:paraId="1E403F71" w14:textId="77777777" w:rsidR="00B76546" w:rsidRPr="000561C1" w:rsidRDefault="00B76546" w:rsidP="000561C1">
            <w:pPr>
              <w:rPr>
                <w:bCs/>
              </w:rPr>
            </w:pPr>
            <w:r w:rsidRPr="000561C1">
              <w:rPr>
                <w:bCs/>
              </w:rPr>
              <w:t>Ingestion</w:t>
            </w:r>
          </w:p>
        </w:tc>
        <w:tc>
          <w:tcPr>
            <w:tcW w:w="275" w:type="dxa"/>
          </w:tcPr>
          <w:p w14:paraId="21CE9ABC" w14:textId="77777777" w:rsidR="00B76546" w:rsidRPr="000561C1" w:rsidRDefault="00B76546" w:rsidP="0054066D">
            <w:pPr>
              <w:rPr>
                <w:lang w:val="en-GB"/>
              </w:rPr>
            </w:pPr>
          </w:p>
        </w:tc>
        <w:tc>
          <w:tcPr>
            <w:tcW w:w="6426" w:type="dxa"/>
          </w:tcPr>
          <w:p w14:paraId="0E12D91E" w14:textId="50C9674E" w:rsidR="002F3DB6" w:rsidRPr="00507A01" w:rsidRDefault="00B76546" w:rsidP="00F9631A">
            <w:pPr>
              <w:rPr>
                <w:lang w:val="en-GB"/>
              </w:rPr>
            </w:pPr>
            <w:r w:rsidRPr="000561C1">
              <w:rPr>
                <w:lang w:val="en-GB"/>
              </w:rPr>
              <w:t xml:space="preserve">If </w:t>
            </w:r>
            <w:r w:rsidR="00AB18B7">
              <w:rPr>
                <w:lang w:val="en-GB"/>
              </w:rPr>
              <w:t>in mou</w:t>
            </w:r>
            <w:r w:rsidR="00AF3D9D">
              <w:rPr>
                <w:lang w:val="en-GB"/>
              </w:rPr>
              <w:t>th</w:t>
            </w:r>
            <w:r w:rsidRPr="000561C1">
              <w:rPr>
                <w:lang w:val="en-GB"/>
              </w:rPr>
              <w:t xml:space="preserve">, </w:t>
            </w:r>
            <w:r w:rsidR="004B3F6E">
              <w:rPr>
                <w:lang w:val="en-GB"/>
              </w:rPr>
              <w:t>rinse</w:t>
            </w:r>
            <w:r w:rsidRPr="000561C1">
              <w:rPr>
                <w:lang w:val="en-GB"/>
              </w:rPr>
              <w:t xml:space="preserve"> </w:t>
            </w:r>
            <w:r w:rsidR="000A5627">
              <w:rPr>
                <w:lang w:val="en-GB"/>
              </w:rPr>
              <w:t xml:space="preserve">out </w:t>
            </w:r>
            <w:r w:rsidR="0089045F">
              <w:rPr>
                <w:lang w:val="en-GB"/>
              </w:rPr>
              <w:t>with w</w:t>
            </w:r>
            <w:r w:rsidR="00764C4F">
              <w:rPr>
                <w:lang w:val="en-GB"/>
              </w:rPr>
              <w:t>ater. G</w:t>
            </w:r>
            <w:r w:rsidRPr="000561C1">
              <w:rPr>
                <w:lang w:val="en-GB"/>
              </w:rPr>
              <w:t>ive water to drink</w:t>
            </w:r>
            <w:r w:rsidR="000A5627">
              <w:rPr>
                <w:lang w:val="en-GB"/>
              </w:rPr>
              <w:t xml:space="preserve"> if the product has been swallowed</w:t>
            </w:r>
            <w:r w:rsidRPr="000561C1">
              <w:rPr>
                <w:lang w:val="en-GB"/>
              </w:rPr>
              <w:t xml:space="preserve">. </w:t>
            </w:r>
            <w:r w:rsidR="009D18ED">
              <w:rPr>
                <w:lang w:val="en-GB"/>
              </w:rPr>
              <w:t>Get</w:t>
            </w:r>
            <w:r w:rsidRPr="000561C1">
              <w:rPr>
                <w:lang w:val="en-GB"/>
              </w:rPr>
              <w:t xml:space="preserve"> medical attention</w:t>
            </w:r>
            <w:r w:rsidR="000B001A">
              <w:rPr>
                <w:lang w:val="en-GB"/>
              </w:rPr>
              <w:t xml:space="preserve"> if exposed person feels unwell</w:t>
            </w:r>
            <w:r w:rsidRPr="000561C1">
              <w:rPr>
                <w:lang w:val="en-GB"/>
              </w:rPr>
              <w:t xml:space="preserve">. </w:t>
            </w:r>
            <w:r w:rsidRPr="000561C1">
              <w:rPr>
                <w:bCs/>
                <w:lang w:val="en-GB"/>
              </w:rPr>
              <w:t>Do</w:t>
            </w:r>
            <w:r w:rsidRPr="000561C1">
              <w:rPr>
                <w:b/>
                <w:lang w:val="en-GB"/>
              </w:rPr>
              <w:t xml:space="preserve"> </w:t>
            </w:r>
            <w:r w:rsidRPr="000561C1">
              <w:rPr>
                <w:bCs/>
                <w:lang w:val="en-GB"/>
              </w:rPr>
              <w:t>not</w:t>
            </w:r>
            <w:r w:rsidRPr="000561C1">
              <w:rPr>
                <w:b/>
                <w:lang w:val="en-GB"/>
              </w:rPr>
              <w:t xml:space="preserve"> </w:t>
            </w:r>
            <w:r w:rsidRPr="000561C1">
              <w:rPr>
                <w:lang w:val="en-GB"/>
              </w:rPr>
              <w:t>induce vomiting, unless instructed by medical personnel.</w:t>
            </w:r>
          </w:p>
        </w:tc>
      </w:tr>
      <w:tr w:rsidR="00B76546" w:rsidRPr="00086E16" w14:paraId="37E9F3B8" w14:textId="77777777" w:rsidTr="00D5399D">
        <w:tc>
          <w:tcPr>
            <w:tcW w:w="419" w:type="dxa"/>
          </w:tcPr>
          <w:p w14:paraId="5F28F89E" w14:textId="77777777" w:rsidR="00B76546" w:rsidRPr="000561C1" w:rsidRDefault="00B76546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4.2</w:t>
            </w:r>
          </w:p>
        </w:tc>
        <w:tc>
          <w:tcPr>
            <w:tcW w:w="2236" w:type="dxa"/>
          </w:tcPr>
          <w:p w14:paraId="41D6B857" w14:textId="77777777" w:rsidR="00B76546" w:rsidRPr="000561C1" w:rsidRDefault="00B76546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Most important symptoms and ef</w:t>
            </w:r>
            <w:r w:rsidR="00DA3DBE">
              <w:rPr>
                <w:b/>
                <w:bCs/>
              </w:rPr>
              <w:t>f</w:t>
            </w:r>
            <w:r w:rsidRPr="000561C1">
              <w:rPr>
                <w:b/>
                <w:bCs/>
              </w:rPr>
              <w:t>ects, both acute and delayed</w:t>
            </w:r>
          </w:p>
        </w:tc>
        <w:tc>
          <w:tcPr>
            <w:tcW w:w="275" w:type="dxa"/>
          </w:tcPr>
          <w:p w14:paraId="656AAD82" w14:textId="77777777" w:rsidR="00B76546" w:rsidRPr="000561C1" w:rsidRDefault="00B76546" w:rsidP="0054066D">
            <w:pPr>
              <w:rPr>
                <w:bCs/>
              </w:rPr>
            </w:pPr>
          </w:p>
        </w:tc>
        <w:tc>
          <w:tcPr>
            <w:tcW w:w="6426" w:type="dxa"/>
          </w:tcPr>
          <w:p w14:paraId="488F2E24" w14:textId="0F667AC0" w:rsidR="00EE1D26" w:rsidRPr="00FD6526" w:rsidRDefault="000B001A" w:rsidP="005857FA">
            <w:pPr>
              <w:rPr>
                <w:lang w:val="en-GB"/>
              </w:rPr>
            </w:pPr>
            <w:r w:rsidRPr="000B001A">
              <w:rPr>
                <w:lang w:val="en-US"/>
              </w:rPr>
              <w:t>Causes skin irritation</w:t>
            </w:r>
            <w:r>
              <w:rPr>
                <w:lang w:val="en-US"/>
              </w:rPr>
              <w:t xml:space="preserve"> and </w:t>
            </w:r>
            <w:r w:rsidR="00AF3D9D">
              <w:rPr>
                <w:lang w:val="en-GB"/>
              </w:rPr>
              <w:t>may cause an allergic skin</w:t>
            </w:r>
            <w:r w:rsidR="008D2409">
              <w:rPr>
                <w:lang w:val="en-GB"/>
              </w:rPr>
              <w:t xml:space="preserve"> reaction</w:t>
            </w:r>
            <w:r w:rsidRPr="000B001A">
              <w:rPr>
                <w:lang w:val="en-GB"/>
              </w:rPr>
              <w:t>.</w:t>
            </w:r>
            <w:r w:rsidR="00FD6526">
              <w:rPr>
                <w:lang w:val="en-US"/>
              </w:rPr>
              <w:t xml:space="preserve"> </w:t>
            </w:r>
            <w:r w:rsidR="00E40E60" w:rsidRPr="00E40E60">
              <w:rPr>
                <w:lang w:val="en-US"/>
              </w:rPr>
              <w:t>Causes serious eye irritation.</w:t>
            </w:r>
          </w:p>
        </w:tc>
      </w:tr>
      <w:tr w:rsidR="00B76546" w14:paraId="0D261810" w14:textId="77777777" w:rsidTr="00D5399D">
        <w:tc>
          <w:tcPr>
            <w:tcW w:w="419" w:type="dxa"/>
          </w:tcPr>
          <w:p w14:paraId="2537AF1D" w14:textId="77777777" w:rsidR="00B76546" w:rsidRPr="000561C1" w:rsidRDefault="00B76546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4.3</w:t>
            </w:r>
          </w:p>
        </w:tc>
        <w:tc>
          <w:tcPr>
            <w:tcW w:w="2236" w:type="dxa"/>
          </w:tcPr>
          <w:p w14:paraId="6445BA22" w14:textId="77777777" w:rsidR="00B76546" w:rsidRPr="000561C1" w:rsidRDefault="00B76546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Indication of any immediate medical attention and special treatment needed</w:t>
            </w:r>
          </w:p>
        </w:tc>
        <w:tc>
          <w:tcPr>
            <w:tcW w:w="275" w:type="dxa"/>
          </w:tcPr>
          <w:p w14:paraId="620298F2" w14:textId="77777777" w:rsidR="00B76546" w:rsidRPr="000561C1" w:rsidRDefault="00B76546" w:rsidP="0054066D">
            <w:pPr>
              <w:rPr>
                <w:bCs/>
                <w:lang w:val="en-GB"/>
              </w:rPr>
            </w:pPr>
          </w:p>
        </w:tc>
        <w:tc>
          <w:tcPr>
            <w:tcW w:w="6426" w:type="dxa"/>
          </w:tcPr>
          <w:p w14:paraId="18B259A7" w14:textId="04B6CD31" w:rsidR="005B29E4" w:rsidRPr="00FD6526" w:rsidRDefault="009A43BA" w:rsidP="00171F56">
            <w:r>
              <w:t>Treat symptoms as they occur.</w:t>
            </w:r>
            <w:r w:rsidR="00F61FF7">
              <w:t xml:space="preserve"> </w:t>
            </w:r>
          </w:p>
        </w:tc>
      </w:tr>
    </w:tbl>
    <w:p w14:paraId="0975E0BA" w14:textId="77777777" w:rsidR="00060373" w:rsidRDefault="00060373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2"/>
        <w:gridCol w:w="275"/>
        <w:gridCol w:w="6420"/>
      </w:tblGrid>
      <w:tr w:rsidR="00060373" w:rsidRPr="000561C1" w14:paraId="13B8B774" w14:textId="77777777" w:rsidTr="00D5399D">
        <w:tc>
          <w:tcPr>
            <w:tcW w:w="9356" w:type="dxa"/>
            <w:gridSpan w:val="4"/>
          </w:tcPr>
          <w:p w14:paraId="0A3AFAEB" w14:textId="77777777" w:rsidR="00060373" w:rsidRPr="000561C1" w:rsidRDefault="00060373" w:rsidP="00F069AC">
            <w:pPr>
              <w:pStyle w:val="Heading1"/>
              <w:rPr>
                <w:bCs/>
              </w:rPr>
            </w:pPr>
            <w:r>
              <w:rPr>
                <w:lang w:val="en-GB"/>
              </w:rPr>
              <w:lastRenderedPageBreak/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5: Firefighting measures</w:t>
            </w:r>
          </w:p>
        </w:tc>
      </w:tr>
      <w:tr w:rsidR="00076562" w:rsidRPr="000561C1" w14:paraId="61CD54B5" w14:textId="77777777" w:rsidTr="00D5399D">
        <w:tc>
          <w:tcPr>
            <w:tcW w:w="419" w:type="dxa"/>
          </w:tcPr>
          <w:p w14:paraId="3062ABD1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5.1</w:t>
            </w:r>
          </w:p>
        </w:tc>
        <w:tc>
          <w:tcPr>
            <w:tcW w:w="2242" w:type="dxa"/>
          </w:tcPr>
          <w:p w14:paraId="54664020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Extinguishing media</w:t>
            </w:r>
          </w:p>
        </w:tc>
        <w:tc>
          <w:tcPr>
            <w:tcW w:w="275" w:type="dxa"/>
          </w:tcPr>
          <w:p w14:paraId="71B6E53D" w14:textId="77777777" w:rsidR="00076562" w:rsidRPr="000561C1" w:rsidRDefault="00076562" w:rsidP="000561C1">
            <w:pPr>
              <w:rPr>
                <w:bCs/>
              </w:rPr>
            </w:pPr>
          </w:p>
        </w:tc>
        <w:tc>
          <w:tcPr>
            <w:tcW w:w="6420" w:type="dxa"/>
          </w:tcPr>
          <w:p w14:paraId="1085384B" w14:textId="77777777" w:rsidR="00076562" w:rsidRPr="000561C1" w:rsidRDefault="00076562" w:rsidP="000561C1">
            <w:pPr>
              <w:rPr>
                <w:bCs/>
              </w:rPr>
            </w:pPr>
          </w:p>
        </w:tc>
      </w:tr>
      <w:tr w:rsidR="00076562" w:rsidRPr="000561C1" w14:paraId="250A8B07" w14:textId="77777777" w:rsidTr="00D5399D">
        <w:tc>
          <w:tcPr>
            <w:tcW w:w="419" w:type="dxa"/>
          </w:tcPr>
          <w:p w14:paraId="1D379E30" w14:textId="77777777" w:rsidR="00076562" w:rsidRPr="000561C1" w:rsidRDefault="00076562" w:rsidP="000561C1">
            <w:pPr>
              <w:rPr>
                <w:bCs/>
              </w:rPr>
            </w:pPr>
          </w:p>
        </w:tc>
        <w:tc>
          <w:tcPr>
            <w:tcW w:w="2242" w:type="dxa"/>
          </w:tcPr>
          <w:p w14:paraId="79BC69A1" w14:textId="77777777" w:rsidR="00076562" w:rsidRPr="000561C1" w:rsidRDefault="00076562" w:rsidP="000561C1">
            <w:pPr>
              <w:rPr>
                <w:bCs/>
              </w:rPr>
            </w:pPr>
            <w:r w:rsidRPr="000561C1">
              <w:rPr>
                <w:bCs/>
              </w:rPr>
              <w:t>Suitable</w:t>
            </w:r>
          </w:p>
        </w:tc>
        <w:tc>
          <w:tcPr>
            <w:tcW w:w="275" w:type="dxa"/>
          </w:tcPr>
          <w:p w14:paraId="4C2D4FA8" w14:textId="77777777" w:rsidR="00076562" w:rsidRPr="000561C1" w:rsidRDefault="00076562" w:rsidP="000561C1">
            <w:pPr>
              <w:rPr>
                <w:bCs/>
                <w:lang w:val="en-GB"/>
              </w:rPr>
            </w:pPr>
          </w:p>
        </w:tc>
        <w:tc>
          <w:tcPr>
            <w:tcW w:w="6420" w:type="dxa"/>
          </w:tcPr>
          <w:p w14:paraId="5077F54E" w14:textId="6AF29A86" w:rsidR="00722C7B" w:rsidRPr="003C4463" w:rsidRDefault="00314ECA" w:rsidP="00314ECA">
            <w:r>
              <w:t>W</w:t>
            </w:r>
            <w:r w:rsidR="00E450FC">
              <w:rPr>
                <w:rFonts w:hint="eastAsia"/>
              </w:rPr>
              <w:t>ater</w:t>
            </w:r>
            <w:r w:rsidR="00E450FC">
              <w:t xml:space="preserve"> spray, </w:t>
            </w:r>
            <w:r w:rsidR="0018179E">
              <w:t xml:space="preserve">alcohol-resistant </w:t>
            </w:r>
            <w:r w:rsidR="00E450FC">
              <w:rPr>
                <w:rFonts w:hint="eastAsia"/>
              </w:rPr>
              <w:t>foam</w:t>
            </w:r>
            <w:r w:rsidR="0018179E">
              <w:t>, carbon dioxide</w:t>
            </w:r>
            <w:r w:rsidR="003C4463">
              <w:t>, or dry powder</w:t>
            </w:r>
            <w:r w:rsidR="00E450FC">
              <w:t>.</w:t>
            </w:r>
          </w:p>
        </w:tc>
      </w:tr>
      <w:tr w:rsidR="00076562" w:rsidRPr="000561C1" w14:paraId="513E0B75" w14:textId="77777777" w:rsidTr="00D5399D">
        <w:tc>
          <w:tcPr>
            <w:tcW w:w="419" w:type="dxa"/>
          </w:tcPr>
          <w:p w14:paraId="20845ABF" w14:textId="77777777" w:rsidR="00076562" w:rsidRPr="000561C1" w:rsidRDefault="00076562" w:rsidP="000561C1">
            <w:pPr>
              <w:rPr>
                <w:bCs/>
              </w:rPr>
            </w:pPr>
          </w:p>
        </w:tc>
        <w:tc>
          <w:tcPr>
            <w:tcW w:w="2242" w:type="dxa"/>
          </w:tcPr>
          <w:p w14:paraId="109A04A4" w14:textId="77777777" w:rsidR="00076562" w:rsidRPr="000561C1" w:rsidRDefault="00076562" w:rsidP="000561C1">
            <w:pPr>
              <w:rPr>
                <w:bCs/>
              </w:rPr>
            </w:pPr>
            <w:r w:rsidRPr="000561C1">
              <w:rPr>
                <w:bCs/>
              </w:rPr>
              <w:t>Unsuitable</w:t>
            </w:r>
          </w:p>
        </w:tc>
        <w:tc>
          <w:tcPr>
            <w:tcW w:w="275" w:type="dxa"/>
          </w:tcPr>
          <w:p w14:paraId="7FB0C457" w14:textId="77777777" w:rsidR="00076562" w:rsidRPr="000561C1" w:rsidRDefault="00076562" w:rsidP="000561C1">
            <w:pPr>
              <w:rPr>
                <w:lang w:val="en-GB"/>
              </w:rPr>
            </w:pPr>
          </w:p>
        </w:tc>
        <w:tc>
          <w:tcPr>
            <w:tcW w:w="6420" w:type="dxa"/>
          </w:tcPr>
          <w:p w14:paraId="3B6949B9" w14:textId="3FAA3F86" w:rsidR="00C45934" w:rsidRPr="000561C1" w:rsidRDefault="0018179E" w:rsidP="0014033A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Water jet may spread fire</w:t>
            </w:r>
            <w:r w:rsidR="00314ECA">
              <w:rPr>
                <w:bCs/>
                <w:lang w:val="en-GB"/>
              </w:rPr>
              <w:t>.</w:t>
            </w:r>
          </w:p>
        </w:tc>
      </w:tr>
      <w:tr w:rsidR="00076562" w:rsidRPr="000561C1" w14:paraId="0E8D1FD6" w14:textId="77777777" w:rsidTr="00D5399D">
        <w:tc>
          <w:tcPr>
            <w:tcW w:w="419" w:type="dxa"/>
          </w:tcPr>
          <w:p w14:paraId="544A6BC2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5.2</w:t>
            </w:r>
          </w:p>
        </w:tc>
        <w:tc>
          <w:tcPr>
            <w:tcW w:w="2242" w:type="dxa"/>
          </w:tcPr>
          <w:p w14:paraId="4614CCAA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Special hazards arising from the substance or mixture</w:t>
            </w:r>
          </w:p>
        </w:tc>
        <w:tc>
          <w:tcPr>
            <w:tcW w:w="275" w:type="dxa"/>
          </w:tcPr>
          <w:p w14:paraId="26FC71C6" w14:textId="77777777" w:rsidR="00076562" w:rsidRPr="000561C1" w:rsidRDefault="00076562" w:rsidP="000561C1">
            <w:pPr>
              <w:rPr>
                <w:lang w:val="en-GB"/>
              </w:rPr>
            </w:pPr>
          </w:p>
        </w:tc>
        <w:tc>
          <w:tcPr>
            <w:tcW w:w="6420" w:type="dxa"/>
          </w:tcPr>
          <w:p w14:paraId="3DA56E81" w14:textId="77777777" w:rsidR="00EE423D" w:rsidRPr="00682D19" w:rsidRDefault="004172A0" w:rsidP="00682D19">
            <w:pPr>
              <w:rPr>
                <w:szCs w:val="22"/>
              </w:rPr>
            </w:pPr>
            <w:r w:rsidRPr="004172A0">
              <w:rPr>
                <w:szCs w:val="22"/>
              </w:rPr>
              <w:t xml:space="preserve">The product is not classified as flammable. </w:t>
            </w:r>
            <w:r w:rsidR="00682D19">
              <w:rPr>
                <w:szCs w:val="22"/>
              </w:rPr>
              <w:t>I</w:t>
            </w:r>
            <w:r w:rsidRPr="004172A0">
              <w:rPr>
                <w:szCs w:val="22"/>
              </w:rPr>
              <w:t>f involved in a fire</w:t>
            </w:r>
            <w:r w:rsidR="00D2754A">
              <w:rPr>
                <w:szCs w:val="22"/>
              </w:rPr>
              <w:t>,</w:t>
            </w:r>
            <w:r w:rsidRPr="004172A0">
              <w:rPr>
                <w:szCs w:val="22"/>
              </w:rPr>
              <w:t xml:space="preserve"> product will decompose </w:t>
            </w:r>
            <w:r w:rsidR="00EA0BD1">
              <w:rPr>
                <w:szCs w:val="22"/>
              </w:rPr>
              <w:t>producing</w:t>
            </w:r>
            <w:r w:rsidRPr="004172A0">
              <w:rPr>
                <w:szCs w:val="22"/>
              </w:rPr>
              <w:t xml:space="preserve"> hazardous smoke, vapours and gases</w:t>
            </w:r>
            <w:r w:rsidR="00682D19" w:rsidRPr="00682D19">
              <w:rPr>
                <w:szCs w:val="22"/>
              </w:rPr>
              <w:t>.</w:t>
            </w:r>
          </w:p>
        </w:tc>
      </w:tr>
      <w:tr w:rsidR="00076562" w:rsidRPr="000561C1" w14:paraId="06AD13DD" w14:textId="77777777" w:rsidTr="00D5399D">
        <w:tc>
          <w:tcPr>
            <w:tcW w:w="419" w:type="dxa"/>
          </w:tcPr>
          <w:p w14:paraId="570B0778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5.3</w:t>
            </w:r>
          </w:p>
        </w:tc>
        <w:tc>
          <w:tcPr>
            <w:tcW w:w="2242" w:type="dxa"/>
          </w:tcPr>
          <w:p w14:paraId="5D2A5F4F" w14:textId="77777777" w:rsidR="00076562" w:rsidRPr="000561C1" w:rsidRDefault="00076562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Advice for firefighters</w:t>
            </w:r>
          </w:p>
        </w:tc>
        <w:tc>
          <w:tcPr>
            <w:tcW w:w="275" w:type="dxa"/>
          </w:tcPr>
          <w:p w14:paraId="3D9735F0" w14:textId="77777777" w:rsidR="00076562" w:rsidRPr="000561C1" w:rsidRDefault="00076562" w:rsidP="000561C1">
            <w:pPr>
              <w:rPr>
                <w:lang w:val="en-GB"/>
              </w:rPr>
            </w:pPr>
          </w:p>
        </w:tc>
        <w:tc>
          <w:tcPr>
            <w:tcW w:w="6420" w:type="dxa"/>
          </w:tcPr>
          <w:p w14:paraId="6CFD02AA" w14:textId="77777777" w:rsidR="00E3548A" w:rsidRDefault="009267D0" w:rsidP="00CB5B7D">
            <w:pPr>
              <w:rPr>
                <w:lang w:val="en-GB"/>
              </w:rPr>
            </w:pPr>
            <w:r w:rsidRPr="009267D0">
              <w:rPr>
                <w:lang w:val="en-GB"/>
              </w:rPr>
              <w:t xml:space="preserve">Remove product from fire or cool containers with water spray. </w:t>
            </w:r>
            <w:r w:rsidR="00CB5B7D">
              <w:t xml:space="preserve">Firefighters should wear </w:t>
            </w:r>
            <w:r w:rsidR="00076562">
              <w:t xml:space="preserve">self-contained </w:t>
            </w:r>
            <w:r w:rsidR="00076562" w:rsidRPr="000561C1">
              <w:rPr>
                <w:lang w:val="en-GB"/>
              </w:rPr>
              <w:t>breathing apparatus and full protective clothing.</w:t>
            </w:r>
            <w:r w:rsidR="00E3548A">
              <w:rPr>
                <w:lang w:val="en-GB"/>
              </w:rPr>
              <w:t xml:space="preserve"> </w:t>
            </w:r>
          </w:p>
          <w:p w14:paraId="415C22BA" w14:textId="77777777" w:rsidR="00076562" w:rsidRPr="000561C1" w:rsidRDefault="00E3548A" w:rsidP="00CB5B7D">
            <w:pPr>
              <w:rPr>
                <w:bCs/>
                <w:lang w:val="en-GB"/>
              </w:rPr>
            </w:pPr>
            <w:r>
              <w:rPr>
                <w:lang w:val="en-GB"/>
              </w:rPr>
              <w:t>Prevent water from firefighting from entering water-courses or drainage system.</w:t>
            </w:r>
          </w:p>
        </w:tc>
      </w:tr>
    </w:tbl>
    <w:p w14:paraId="38DFB40B" w14:textId="77777777" w:rsidR="00F069AC" w:rsidRDefault="00F069AC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4"/>
        <w:gridCol w:w="275"/>
        <w:gridCol w:w="6418"/>
      </w:tblGrid>
      <w:tr w:rsidR="00EE423D" w:rsidRPr="000561C1" w14:paraId="2E0D85DE" w14:textId="77777777" w:rsidTr="00D5399D">
        <w:tc>
          <w:tcPr>
            <w:tcW w:w="9356" w:type="dxa"/>
            <w:gridSpan w:val="4"/>
          </w:tcPr>
          <w:p w14:paraId="790ACAA8" w14:textId="77777777" w:rsidR="00EE423D" w:rsidRPr="000561C1" w:rsidRDefault="00EE423D" w:rsidP="00B15165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Section 6: Accidental release measures</w:t>
            </w:r>
          </w:p>
        </w:tc>
      </w:tr>
      <w:tr w:rsidR="00EE423D" w:rsidRPr="00566DBE" w14:paraId="59C2823F" w14:textId="77777777" w:rsidTr="00D5399D">
        <w:tc>
          <w:tcPr>
            <w:tcW w:w="419" w:type="dxa"/>
          </w:tcPr>
          <w:p w14:paraId="57D572C8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6.1</w:t>
            </w:r>
          </w:p>
        </w:tc>
        <w:tc>
          <w:tcPr>
            <w:tcW w:w="2244" w:type="dxa"/>
          </w:tcPr>
          <w:p w14:paraId="32A15A65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Personal precautions, protective equipment and emergency procedures</w:t>
            </w:r>
          </w:p>
        </w:tc>
        <w:tc>
          <w:tcPr>
            <w:tcW w:w="275" w:type="dxa"/>
          </w:tcPr>
          <w:p w14:paraId="73159234" w14:textId="77777777" w:rsidR="00EE423D" w:rsidRPr="000561C1" w:rsidRDefault="00EE423D" w:rsidP="00B15165">
            <w:pPr>
              <w:rPr>
                <w:lang w:val="en-GB"/>
              </w:rPr>
            </w:pPr>
          </w:p>
        </w:tc>
        <w:tc>
          <w:tcPr>
            <w:tcW w:w="6418" w:type="dxa"/>
          </w:tcPr>
          <w:p w14:paraId="1D96D9F7" w14:textId="6BA4764C" w:rsidR="00F777CE" w:rsidRPr="00F777CE" w:rsidRDefault="00F777CE" w:rsidP="00F777CE">
            <w:pPr>
              <w:rPr>
                <w:lang w:val="en-GB"/>
              </w:rPr>
            </w:pPr>
            <w:r w:rsidRPr="00F777CE">
              <w:rPr>
                <w:lang w:val="en-GB"/>
              </w:rPr>
              <w:t xml:space="preserve">Product </w:t>
            </w:r>
            <w:r w:rsidR="00343D0D">
              <w:rPr>
                <w:lang w:val="en-GB"/>
              </w:rPr>
              <w:t>is</w:t>
            </w:r>
            <w:r w:rsidRPr="00F777CE">
              <w:rPr>
                <w:lang w:val="en-GB"/>
              </w:rPr>
              <w:t xml:space="preserve"> supplied in small packages</w:t>
            </w:r>
            <w:r>
              <w:rPr>
                <w:lang w:val="en-GB"/>
              </w:rPr>
              <w:t xml:space="preserve"> for consumers </w:t>
            </w:r>
            <w:r w:rsidRPr="00F777CE">
              <w:rPr>
                <w:lang w:val="en-GB"/>
              </w:rPr>
              <w:t>which can be collected.</w:t>
            </w:r>
          </w:p>
          <w:p w14:paraId="615D779C" w14:textId="2D83214C" w:rsidR="00EE423D" w:rsidRPr="00566DBE" w:rsidRDefault="00EE423D" w:rsidP="00715E1E">
            <w:r>
              <w:t>F</w:t>
            </w:r>
            <w:r w:rsidRPr="000561C1">
              <w:t>or large spills</w:t>
            </w:r>
            <w:r w:rsidR="00BD14C0">
              <w:t xml:space="preserve"> in a </w:t>
            </w:r>
            <w:r w:rsidR="00715E1E">
              <w:t xml:space="preserve">a professional setting, </w:t>
            </w:r>
            <w:r w:rsidR="00AE0D39">
              <w:t xml:space="preserve">wear </w:t>
            </w:r>
            <w:r>
              <w:t xml:space="preserve">personal protection. </w:t>
            </w:r>
            <w:r w:rsidR="00E12AD2" w:rsidRPr="00E12AD2">
              <w:t xml:space="preserve">Follow prescribed procedures for responding to </w:t>
            </w:r>
            <w:r w:rsidR="00343D0D">
              <w:t>workplace</w:t>
            </w:r>
            <w:r w:rsidR="00E12AD2" w:rsidRPr="00E12AD2">
              <w:t xml:space="preserve"> spills.</w:t>
            </w:r>
          </w:p>
        </w:tc>
      </w:tr>
      <w:tr w:rsidR="00EE423D" w:rsidRPr="000561C1" w14:paraId="7AA16160" w14:textId="77777777" w:rsidTr="00D5399D">
        <w:tc>
          <w:tcPr>
            <w:tcW w:w="419" w:type="dxa"/>
          </w:tcPr>
          <w:p w14:paraId="160B9E47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6.2</w:t>
            </w:r>
          </w:p>
        </w:tc>
        <w:tc>
          <w:tcPr>
            <w:tcW w:w="2244" w:type="dxa"/>
          </w:tcPr>
          <w:p w14:paraId="56C3D924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Environmental precautions</w:t>
            </w:r>
          </w:p>
        </w:tc>
        <w:tc>
          <w:tcPr>
            <w:tcW w:w="275" w:type="dxa"/>
          </w:tcPr>
          <w:p w14:paraId="326E21A1" w14:textId="77777777" w:rsidR="00EE423D" w:rsidRPr="000561C1" w:rsidRDefault="00EE423D" w:rsidP="00B15165">
            <w:pPr>
              <w:rPr>
                <w:lang w:val="en-GB"/>
              </w:rPr>
            </w:pPr>
          </w:p>
        </w:tc>
        <w:tc>
          <w:tcPr>
            <w:tcW w:w="6418" w:type="dxa"/>
          </w:tcPr>
          <w:p w14:paraId="460CF860" w14:textId="77777777" w:rsidR="00EE423D" w:rsidRPr="000561C1" w:rsidRDefault="00EE423D" w:rsidP="00B15165">
            <w:pPr>
              <w:rPr>
                <w:bCs/>
                <w:lang w:val="en-GB"/>
              </w:rPr>
            </w:pPr>
            <w:r w:rsidRPr="000561C1">
              <w:t>Prevent product from entering water courses or drainage system.</w:t>
            </w:r>
          </w:p>
        </w:tc>
      </w:tr>
      <w:tr w:rsidR="00EE423D" w:rsidRPr="000561C1" w14:paraId="5A02E780" w14:textId="77777777" w:rsidTr="00D5399D">
        <w:tc>
          <w:tcPr>
            <w:tcW w:w="419" w:type="dxa"/>
          </w:tcPr>
          <w:p w14:paraId="1C218C4C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6.3</w:t>
            </w:r>
          </w:p>
        </w:tc>
        <w:tc>
          <w:tcPr>
            <w:tcW w:w="2244" w:type="dxa"/>
          </w:tcPr>
          <w:p w14:paraId="4E101327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Methods and material for containment and cleaning up</w:t>
            </w:r>
          </w:p>
        </w:tc>
        <w:tc>
          <w:tcPr>
            <w:tcW w:w="275" w:type="dxa"/>
          </w:tcPr>
          <w:p w14:paraId="59BBAD50" w14:textId="77777777" w:rsidR="00EE423D" w:rsidRDefault="00EE423D" w:rsidP="00B15165"/>
        </w:tc>
        <w:tc>
          <w:tcPr>
            <w:tcW w:w="6418" w:type="dxa"/>
          </w:tcPr>
          <w:p w14:paraId="0FF4B05B" w14:textId="1AA13488" w:rsidR="00932B77" w:rsidRPr="001335C3" w:rsidRDefault="00932B77" w:rsidP="00932B77">
            <w:pPr>
              <w:rPr>
                <w:lang w:val="en-US"/>
              </w:rPr>
            </w:pPr>
            <w:r w:rsidRPr="00932B77">
              <w:rPr>
                <w:lang w:val="en-GB"/>
              </w:rPr>
              <w:t xml:space="preserve">Clean up spill as soon as possible. </w:t>
            </w:r>
          </w:p>
          <w:p w14:paraId="391E41D1" w14:textId="1E7A31AB" w:rsidR="00E425DB" w:rsidRPr="00E425DB" w:rsidRDefault="00E425DB" w:rsidP="00E425DB">
            <w:pPr>
              <w:rPr>
                <w:lang w:val="en-GB"/>
              </w:rPr>
            </w:pPr>
            <w:r w:rsidRPr="00E425DB">
              <w:rPr>
                <w:lang w:val="en-GB"/>
              </w:rPr>
              <w:t>For small quantities, collect product or wipe off residue with cloth or paper.</w:t>
            </w:r>
            <w:r w:rsidR="007B3345">
              <w:rPr>
                <w:lang w:val="en-GB"/>
              </w:rPr>
              <w:t xml:space="preserve"> </w:t>
            </w:r>
          </w:p>
          <w:p w14:paraId="58CFAF96" w14:textId="307FDD53" w:rsidR="00932B77" w:rsidRPr="00B9310D" w:rsidRDefault="00E425DB" w:rsidP="00E425DB">
            <w:pPr>
              <w:rPr>
                <w:lang w:val="en-GB"/>
              </w:rPr>
            </w:pPr>
            <w:r w:rsidRPr="00B9310D">
              <w:rPr>
                <w:lang w:val="en-GB"/>
              </w:rPr>
              <w:t>For large</w:t>
            </w:r>
            <w:r w:rsidR="00E446B3" w:rsidRPr="00B9310D">
              <w:rPr>
                <w:lang w:val="en-GB"/>
              </w:rPr>
              <w:t>r</w:t>
            </w:r>
            <w:r w:rsidRPr="00B9310D">
              <w:rPr>
                <w:lang w:val="en-GB"/>
              </w:rPr>
              <w:t xml:space="preserve"> quantities</w:t>
            </w:r>
            <w:r w:rsidR="00B9310D">
              <w:rPr>
                <w:lang w:val="en-GB"/>
              </w:rPr>
              <w:t>,</w:t>
            </w:r>
            <w:r w:rsidRPr="00B9310D">
              <w:rPr>
                <w:lang w:val="en-GB"/>
              </w:rPr>
              <w:t xml:space="preserve"> </w:t>
            </w:r>
            <w:r w:rsidR="00B9310D" w:rsidRPr="00B9310D">
              <w:rPr>
                <w:lang w:val="en-GB"/>
              </w:rPr>
              <w:t>absorb onto an i</w:t>
            </w:r>
            <w:r w:rsidR="00B9310D">
              <w:rPr>
                <w:lang w:val="en-GB"/>
              </w:rPr>
              <w:t>nert material (</w:t>
            </w:r>
            <w:proofErr w:type="spellStart"/>
            <w:r w:rsidR="00B9310D">
              <w:rPr>
                <w:lang w:val="en-GB"/>
              </w:rPr>
              <w:t>eg</w:t>
            </w:r>
            <w:proofErr w:type="spellEnd"/>
            <w:r w:rsidR="00B9310D">
              <w:rPr>
                <w:lang w:val="en-GB"/>
              </w:rPr>
              <w:t xml:space="preserve"> sand), and sweep up. </w:t>
            </w:r>
          </w:p>
          <w:p w14:paraId="32900454" w14:textId="14F3A1D7" w:rsidR="00932B77" w:rsidRPr="00EE423D" w:rsidRDefault="004F4052" w:rsidP="00932B77">
            <w:r>
              <w:rPr>
                <w:lang w:val="en-GB"/>
              </w:rPr>
              <w:t>Rinse</w:t>
            </w:r>
            <w:r w:rsidR="00932B77" w:rsidRPr="00932B77">
              <w:rPr>
                <w:lang w:val="en-GB"/>
              </w:rPr>
              <w:t xml:space="preserve"> contaminated surfaces with </w:t>
            </w:r>
            <w:r w:rsidR="00B9310D">
              <w:rPr>
                <w:lang w:val="en-GB"/>
              </w:rPr>
              <w:t xml:space="preserve">soap and </w:t>
            </w:r>
            <w:r w:rsidR="00932B77" w:rsidRPr="00932B77">
              <w:rPr>
                <w:lang w:val="en-GB"/>
              </w:rPr>
              <w:t>water. Collect waste, washings, and contaminated materials for safe disposal.</w:t>
            </w:r>
          </w:p>
        </w:tc>
      </w:tr>
      <w:tr w:rsidR="00EE423D" w:rsidRPr="000561C1" w14:paraId="2853CB9F" w14:textId="77777777" w:rsidTr="00D5399D">
        <w:tc>
          <w:tcPr>
            <w:tcW w:w="419" w:type="dxa"/>
          </w:tcPr>
          <w:p w14:paraId="3C78034D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6.4</w:t>
            </w:r>
          </w:p>
        </w:tc>
        <w:tc>
          <w:tcPr>
            <w:tcW w:w="2244" w:type="dxa"/>
          </w:tcPr>
          <w:p w14:paraId="632366BB" w14:textId="77777777" w:rsidR="00EE423D" w:rsidRPr="000561C1" w:rsidRDefault="00EE423D" w:rsidP="00B15165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Reference to other sections</w:t>
            </w:r>
          </w:p>
        </w:tc>
        <w:tc>
          <w:tcPr>
            <w:tcW w:w="275" w:type="dxa"/>
          </w:tcPr>
          <w:p w14:paraId="6028F1E4" w14:textId="77777777" w:rsidR="00EE423D" w:rsidRPr="000561C1" w:rsidRDefault="00EE423D" w:rsidP="00B15165">
            <w:pPr>
              <w:rPr>
                <w:lang w:val="en-GB"/>
              </w:rPr>
            </w:pPr>
          </w:p>
        </w:tc>
        <w:tc>
          <w:tcPr>
            <w:tcW w:w="6418" w:type="dxa"/>
          </w:tcPr>
          <w:p w14:paraId="1DD4AF7E" w14:textId="77777777" w:rsidR="00EE423D" w:rsidRDefault="00EE423D" w:rsidP="00B15165">
            <w:r w:rsidRPr="000561C1">
              <w:rPr>
                <w:lang w:val="en-GB"/>
              </w:rPr>
              <w:t xml:space="preserve">For recommended personal protective equipment, </w:t>
            </w:r>
            <w:r>
              <w:t>see Section 8.</w:t>
            </w:r>
          </w:p>
          <w:p w14:paraId="035D2B53" w14:textId="77777777" w:rsidR="00EE423D" w:rsidRPr="000561C1" w:rsidRDefault="00EE423D" w:rsidP="00B15165">
            <w:pPr>
              <w:rPr>
                <w:lang w:val="en-GB"/>
              </w:rPr>
            </w:pPr>
            <w:r>
              <w:t>For disposal considerations, see Section 13.</w:t>
            </w:r>
          </w:p>
        </w:tc>
      </w:tr>
    </w:tbl>
    <w:p w14:paraId="31B75CA4" w14:textId="77777777" w:rsidR="00EE423D" w:rsidRDefault="00EE423D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7"/>
        <w:gridCol w:w="274"/>
        <w:gridCol w:w="6416"/>
      </w:tblGrid>
      <w:tr w:rsidR="00F069AC" w:rsidRPr="000561C1" w14:paraId="12566914" w14:textId="77777777" w:rsidTr="00D5399D">
        <w:tc>
          <w:tcPr>
            <w:tcW w:w="9356" w:type="dxa"/>
            <w:gridSpan w:val="4"/>
          </w:tcPr>
          <w:p w14:paraId="6269DD29" w14:textId="77777777" w:rsidR="00F069AC" w:rsidRPr="000561C1" w:rsidRDefault="00F069AC" w:rsidP="00F069AC">
            <w:pPr>
              <w:pStyle w:val="Heading1"/>
              <w:rPr>
                <w:rFonts w:cs="Arial"/>
                <w:bCs/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7: Handling and storage</w:t>
            </w:r>
          </w:p>
        </w:tc>
      </w:tr>
      <w:tr w:rsidR="00A565D7" w:rsidRPr="000561C1" w14:paraId="6F66AA9B" w14:textId="77777777" w:rsidTr="00D5399D">
        <w:tc>
          <w:tcPr>
            <w:tcW w:w="419" w:type="dxa"/>
          </w:tcPr>
          <w:p w14:paraId="1809EF6C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7.1</w:t>
            </w:r>
          </w:p>
        </w:tc>
        <w:tc>
          <w:tcPr>
            <w:tcW w:w="2247" w:type="dxa"/>
          </w:tcPr>
          <w:p w14:paraId="5032BCD4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Precautions for safe handling</w:t>
            </w:r>
          </w:p>
        </w:tc>
        <w:tc>
          <w:tcPr>
            <w:tcW w:w="274" w:type="dxa"/>
          </w:tcPr>
          <w:p w14:paraId="4582EC81" w14:textId="77777777" w:rsidR="00A565D7" w:rsidRPr="000561C1" w:rsidRDefault="00A565D7" w:rsidP="00E774EF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16" w:type="dxa"/>
          </w:tcPr>
          <w:p w14:paraId="4AB7E263" w14:textId="77777777" w:rsidR="008F09C4" w:rsidRPr="008F09C4" w:rsidRDefault="008F09C4" w:rsidP="00A05564">
            <w:pPr>
              <w:rPr>
                <w:rFonts w:cs="Arial"/>
                <w:bCs/>
                <w:lang w:val="en-US"/>
              </w:rPr>
            </w:pPr>
            <w:r w:rsidRPr="008F09C4">
              <w:rPr>
                <w:rFonts w:cs="Arial"/>
                <w:bCs/>
                <w:lang w:val="en-US"/>
              </w:rPr>
              <w:t>See Section 8 for engineering controls and personal protection.</w:t>
            </w:r>
          </w:p>
          <w:p w14:paraId="0B74BB6C" w14:textId="77777777" w:rsidR="00E425DB" w:rsidRPr="00E425DB" w:rsidRDefault="00E425DB" w:rsidP="00E425DB">
            <w:pPr>
              <w:rPr>
                <w:rFonts w:cs="Arial"/>
                <w:bCs/>
                <w:lang w:val="en-GB"/>
              </w:rPr>
            </w:pPr>
            <w:r w:rsidRPr="00E425DB">
              <w:rPr>
                <w:rFonts w:cs="Arial"/>
                <w:bCs/>
                <w:lang w:val="en-GB"/>
              </w:rPr>
              <w:t xml:space="preserve">Keep out of reach of children. </w:t>
            </w:r>
          </w:p>
          <w:p w14:paraId="1846CE57" w14:textId="77777777" w:rsidR="00B5690A" w:rsidRPr="004F4052" w:rsidRDefault="00E425DB" w:rsidP="00E425DB">
            <w:r w:rsidRPr="00E425DB">
              <w:rPr>
                <w:rFonts w:cs="Arial"/>
                <w:bCs/>
                <w:lang w:val="en-GB"/>
              </w:rPr>
              <w:t xml:space="preserve">For bulk handling, avoid skin and eye contact with the product, using measures described in Section 8. </w:t>
            </w:r>
            <w:r w:rsidR="00C11BFA" w:rsidRPr="00C11BFA">
              <w:rPr>
                <w:rFonts w:cs="Arial"/>
                <w:lang w:val="en-US"/>
              </w:rPr>
              <w:t xml:space="preserve">Wash </w:t>
            </w:r>
            <w:r w:rsidR="00C11BFA">
              <w:rPr>
                <w:rFonts w:cs="Arial"/>
                <w:lang w:val="en-US"/>
              </w:rPr>
              <w:t xml:space="preserve">hands </w:t>
            </w:r>
            <w:r w:rsidR="00C11BFA" w:rsidRPr="00C11BFA">
              <w:rPr>
                <w:rFonts w:cs="Arial"/>
                <w:lang w:val="en-US"/>
              </w:rPr>
              <w:t xml:space="preserve">thoroughly after handling. </w:t>
            </w:r>
            <w:r w:rsidR="0024106C" w:rsidRPr="00D300C6">
              <w:t xml:space="preserve">Do not eat, drink or smoke when using </w:t>
            </w:r>
            <w:r w:rsidR="0024106C">
              <w:t>this product.</w:t>
            </w:r>
          </w:p>
        </w:tc>
      </w:tr>
      <w:tr w:rsidR="00A565D7" w:rsidRPr="000561C1" w14:paraId="6E0F5BCF" w14:textId="77777777" w:rsidTr="00D5399D">
        <w:tc>
          <w:tcPr>
            <w:tcW w:w="419" w:type="dxa"/>
          </w:tcPr>
          <w:p w14:paraId="50ABF5B1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7.2</w:t>
            </w:r>
          </w:p>
        </w:tc>
        <w:tc>
          <w:tcPr>
            <w:tcW w:w="2247" w:type="dxa"/>
          </w:tcPr>
          <w:p w14:paraId="6FFD6B07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Conditions for safe storage, including any incompatibilities</w:t>
            </w:r>
          </w:p>
        </w:tc>
        <w:tc>
          <w:tcPr>
            <w:tcW w:w="274" w:type="dxa"/>
          </w:tcPr>
          <w:p w14:paraId="67FFE2AD" w14:textId="77777777" w:rsidR="00A565D7" w:rsidRPr="000561C1" w:rsidRDefault="00A565D7" w:rsidP="000561C1">
            <w:pPr>
              <w:rPr>
                <w:lang w:val="en-GB"/>
              </w:rPr>
            </w:pPr>
          </w:p>
        </w:tc>
        <w:tc>
          <w:tcPr>
            <w:tcW w:w="6416" w:type="dxa"/>
          </w:tcPr>
          <w:p w14:paraId="5EA7FFDB" w14:textId="23B77BAB" w:rsidR="00B5690A" w:rsidRPr="000561C1" w:rsidRDefault="00E425DB" w:rsidP="004F4052">
            <w:pPr>
              <w:rPr>
                <w:lang w:val="en-GB"/>
              </w:rPr>
            </w:pPr>
            <w:r w:rsidRPr="00E425DB">
              <w:rPr>
                <w:rFonts w:cs="Arial"/>
                <w:szCs w:val="22"/>
                <w:lang w:val="en-US"/>
              </w:rPr>
              <w:t>For bulk storage, keep container closed</w:t>
            </w:r>
            <w:r>
              <w:rPr>
                <w:rFonts w:cs="Arial"/>
                <w:szCs w:val="22"/>
                <w:lang w:val="en-US"/>
              </w:rPr>
              <w:t xml:space="preserve">. </w:t>
            </w:r>
            <w:r w:rsidR="00763BB8">
              <w:rPr>
                <w:lang w:val="en-GB"/>
              </w:rPr>
              <w:t>Store</w:t>
            </w:r>
            <w:r w:rsidR="00A565D7" w:rsidRPr="000561C1">
              <w:rPr>
                <w:lang w:val="en-GB"/>
              </w:rPr>
              <w:t xml:space="preserve"> containers in a cool, dry</w:t>
            </w:r>
            <w:r w:rsidR="007B3345">
              <w:rPr>
                <w:lang w:val="en-GB"/>
              </w:rPr>
              <w:t xml:space="preserve"> </w:t>
            </w:r>
            <w:r w:rsidR="00A565D7" w:rsidRPr="000561C1">
              <w:rPr>
                <w:lang w:val="en-GB"/>
              </w:rPr>
              <w:t>pl</w:t>
            </w:r>
            <w:r w:rsidR="00691352">
              <w:rPr>
                <w:lang w:val="en-GB"/>
              </w:rPr>
              <w:t>ace</w:t>
            </w:r>
            <w:r w:rsidR="009A4F27">
              <w:rPr>
                <w:lang w:val="en-GB"/>
              </w:rPr>
              <w:t xml:space="preserve"> away from direct sunlight</w:t>
            </w:r>
            <w:r w:rsidR="00691352">
              <w:rPr>
                <w:lang w:val="en-GB"/>
              </w:rPr>
              <w:t>.</w:t>
            </w:r>
          </w:p>
        </w:tc>
      </w:tr>
      <w:tr w:rsidR="00A565D7" w:rsidRPr="000561C1" w14:paraId="513B89E4" w14:textId="77777777" w:rsidTr="00D5399D">
        <w:tc>
          <w:tcPr>
            <w:tcW w:w="419" w:type="dxa"/>
          </w:tcPr>
          <w:p w14:paraId="5E41F993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7.3</w:t>
            </w:r>
          </w:p>
        </w:tc>
        <w:tc>
          <w:tcPr>
            <w:tcW w:w="2247" w:type="dxa"/>
          </w:tcPr>
          <w:p w14:paraId="24107377" w14:textId="77777777" w:rsidR="00A565D7" w:rsidRPr="000561C1" w:rsidRDefault="00A565D7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Specific end use(s)</w:t>
            </w:r>
          </w:p>
        </w:tc>
        <w:tc>
          <w:tcPr>
            <w:tcW w:w="274" w:type="dxa"/>
          </w:tcPr>
          <w:p w14:paraId="262A67C3" w14:textId="77777777" w:rsidR="00A565D7" w:rsidRPr="000561C1" w:rsidRDefault="00A565D7" w:rsidP="000561C1">
            <w:pPr>
              <w:rPr>
                <w:lang w:val="en-GB"/>
              </w:rPr>
            </w:pPr>
          </w:p>
        </w:tc>
        <w:tc>
          <w:tcPr>
            <w:tcW w:w="6416" w:type="dxa"/>
          </w:tcPr>
          <w:p w14:paraId="43DB5AEA" w14:textId="26CB013F" w:rsidR="00A565D7" w:rsidRPr="000561C1" w:rsidRDefault="008D7DE8" w:rsidP="00A565D7">
            <w:pPr>
              <w:rPr>
                <w:lang w:val="en-GB"/>
              </w:rPr>
            </w:pPr>
            <w:r w:rsidRPr="008D7DE8">
              <w:rPr>
                <w:lang w:val="en-GB"/>
              </w:rPr>
              <w:t>Component A of two</w:t>
            </w:r>
            <w:r w:rsidR="008D2F06">
              <w:rPr>
                <w:lang w:val="en-GB"/>
              </w:rPr>
              <w:t>-</w:t>
            </w:r>
            <w:r w:rsidRPr="008D7DE8">
              <w:rPr>
                <w:lang w:val="en-GB"/>
              </w:rPr>
              <w:t>part, cold-setting epoxy putty</w:t>
            </w:r>
            <w:r w:rsidR="00A565D7">
              <w:rPr>
                <w:lang w:val="en-GB"/>
              </w:rPr>
              <w:t>.</w:t>
            </w:r>
          </w:p>
        </w:tc>
      </w:tr>
    </w:tbl>
    <w:p w14:paraId="7425C338" w14:textId="77777777" w:rsidR="00F069AC" w:rsidRDefault="00F069AC"/>
    <w:tbl>
      <w:tblPr>
        <w:tblW w:w="9356" w:type="dxa"/>
        <w:tblBorders>
          <w:top w:val="single" w:sz="6" w:space="0" w:color="auto"/>
        </w:tblBorders>
        <w:tblCellMar>
          <w:top w:w="45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41"/>
        <w:gridCol w:w="275"/>
        <w:gridCol w:w="6421"/>
      </w:tblGrid>
      <w:tr w:rsidR="00F069AC" w:rsidRPr="000561C1" w14:paraId="2F50908A" w14:textId="77777777" w:rsidTr="00D5399D">
        <w:tc>
          <w:tcPr>
            <w:tcW w:w="9356" w:type="dxa"/>
            <w:gridSpan w:val="4"/>
          </w:tcPr>
          <w:p w14:paraId="67BF41EA" w14:textId="77777777" w:rsidR="00F069AC" w:rsidRPr="000561C1" w:rsidRDefault="00F069AC" w:rsidP="00F069AC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8: Exposure controls/personal protection </w:t>
            </w:r>
          </w:p>
        </w:tc>
      </w:tr>
      <w:tr w:rsidR="00D4454F" w:rsidRPr="000561C1" w14:paraId="0B817470" w14:textId="77777777" w:rsidTr="00D5399D">
        <w:tc>
          <w:tcPr>
            <w:tcW w:w="419" w:type="dxa"/>
          </w:tcPr>
          <w:p w14:paraId="40C5D281" w14:textId="77777777" w:rsidR="00D4454F" w:rsidRPr="000561C1" w:rsidRDefault="00D4454F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8.1</w:t>
            </w:r>
          </w:p>
        </w:tc>
        <w:tc>
          <w:tcPr>
            <w:tcW w:w="2241" w:type="dxa"/>
          </w:tcPr>
          <w:p w14:paraId="00296693" w14:textId="77777777" w:rsidR="00D4454F" w:rsidRPr="000561C1" w:rsidRDefault="00D4454F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Control parameters</w:t>
            </w:r>
          </w:p>
        </w:tc>
        <w:tc>
          <w:tcPr>
            <w:tcW w:w="275" w:type="dxa"/>
          </w:tcPr>
          <w:p w14:paraId="4F50C25C" w14:textId="77777777" w:rsidR="00D4454F" w:rsidRPr="000561C1" w:rsidRDefault="00D4454F" w:rsidP="000561C1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21" w:type="dxa"/>
          </w:tcPr>
          <w:p w14:paraId="683D1CA9" w14:textId="77777777" w:rsidR="00D4454F" w:rsidRPr="000561C1" w:rsidRDefault="00D4454F" w:rsidP="000561C1">
            <w:pPr>
              <w:rPr>
                <w:lang w:val="en-GB"/>
              </w:rPr>
            </w:pPr>
          </w:p>
        </w:tc>
      </w:tr>
      <w:tr w:rsidR="006173F9" w:rsidRPr="000561C1" w14:paraId="0F9747A2" w14:textId="77777777" w:rsidTr="00D5399D">
        <w:tc>
          <w:tcPr>
            <w:tcW w:w="419" w:type="dxa"/>
          </w:tcPr>
          <w:p w14:paraId="005C9587" w14:textId="77777777" w:rsidR="006173F9" w:rsidRPr="000561C1" w:rsidRDefault="006173F9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7AE10F4A" w14:textId="77777777" w:rsidR="006173F9" w:rsidRPr="000561C1" w:rsidRDefault="006173F9" w:rsidP="000561C1">
            <w:pPr>
              <w:rPr>
                <w:bCs/>
              </w:rPr>
            </w:pPr>
            <w:r w:rsidRPr="000561C1">
              <w:rPr>
                <w:bCs/>
              </w:rPr>
              <w:t>EU limit value</w:t>
            </w:r>
            <w:r w:rsidR="00A565D7">
              <w:rPr>
                <w:bCs/>
              </w:rPr>
              <w:t>s</w:t>
            </w:r>
          </w:p>
        </w:tc>
        <w:tc>
          <w:tcPr>
            <w:tcW w:w="275" w:type="dxa"/>
          </w:tcPr>
          <w:p w14:paraId="27149361" w14:textId="77777777" w:rsidR="006173F9" w:rsidRPr="000561C1" w:rsidRDefault="006173F9" w:rsidP="000561C1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21" w:type="dxa"/>
          </w:tcPr>
          <w:p w14:paraId="5B66BE16" w14:textId="074792EE" w:rsidR="00527B7A" w:rsidRPr="00527B7A" w:rsidRDefault="008D7DE8" w:rsidP="00255193">
            <w:pPr>
              <w:rPr>
                <w:lang w:val="de-DE"/>
              </w:rPr>
            </w:pPr>
            <w:r>
              <w:rPr>
                <w:color w:val="000000"/>
              </w:rPr>
              <w:t>None.</w:t>
            </w:r>
          </w:p>
        </w:tc>
      </w:tr>
      <w:tr w:rsidR="006173F9" w:rsidRPr="00001D48" w14:paraId="1C78EB7D" w14:textId="77777777" w:rsidTr="00D5399D">
        <w:tc>
          <w:tcPr>
            <w:tcW w:w="419" w:type="dxa"/>
          </w:tcPr>
          <w:p w14:paraId="39A3CC12" w14:textId="77777777" w:rsidR="006173F9" w:rsidRPr="000561C1" w:rsidRDefault="006173F9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5BD8AD8C" w14:textId="77777777" w:rsidR="006173F9" w:rsidRPr="000561C1" w:rsidRDefault="00D8470B" w:rsidP="000561C1">
            <w:pPr>
              <w:rPr>
                <w:bCs/>
              </w:rPr>
            </w:pPr>
            <w:r w:rsidRPr="00D8470B">
              <w:rPr>
                <w:bCs/>
              </w:rPr>
              <w:t>National limit values (UK)</w:t>
            </w:r>
          </w:p>
        </w:tc>
        <w:tc>
          <w:tcPr>
            <w:tcW w:w="275" w:type="dxa"/>
          </w:tcPr>
          <w:p w14:paraId="2286B9FD" w14:textId="77777777" w:rsidR="006173F9" w:rsidRPr="000561C1" w:rsidRDefault="006173F9" w:rsidP="000561C1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21" w:type="dxa"/>
          </w:tcPr>
          <w:p w14:paraId="2599E87E" w14:textId="7F56FD83" w:rsidR="00DF63BA" w:rsidRPr="00B5690A" w:rsidRDefault="00AA0BE7" w:rsidP="00A11F5C">
            <w:pPr>
              <w:rPr>
                <w:lang w:val="en-GB"/>
              </w:rPr>
            </w:pPr>
            <w:r w:rsidRPr="00AA0BE7">
              <w:rPr>
                <w:rFonts w:eastAsia="MS Gothic"/>
              </w:rPr>
              <w:t>Talc, respirable dust: WEL: 8 h TWA, 1 mg/m</w:t>
            </w:r>
            <w:r w:rsidRPr="00AA0BE7">
              <w:rPr>
                <w:rFonts w:eastAsia="MS Gothic"/>
                <w:vertAlign w:val="superscript"/>
              </w:rPr>
              <w:t>3</w:t>
            </w:r>
            <w:r w:rsidRPr="00AA0BE7">
              <w:rPr>
                <w:rFonts w:eastAsia="MS Gothic"/>
              </w:rPr>
              <w:t>.</w:t>
            </w:r>
          </w:p>
        </w:tc>
      </w:tr>
      <w:tr w:rsidR="0010394B" w:rsidRPr="00001D48" w14:paraId="5921717A" w14:textId="77777777" w:rsidTr="00D5399D">
        <w:tc>
          <w:tcPr>
            <w:tcW w:w="419" w:type="dxa"/>
          </w:tcPr>
          <w:p w14:paraId="65EED959" w14:textId="77777777" w:rsidR="0010394B" w:rsidRPr="000561C1" w:rsidRDefault="0010394B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17151B5A" w14:textId="77777777" w:rsidR="0010394B" w:rsidRPr="000561C1" w:rsidRDefault="0010394B" w:rsidP="007725BB">
            <w:pPr>
              <w:rPr>
                <w:bCs/>
              </w:rPr>
            </w:pPr>
            <w:r>
              <w:rPr>
                <w:bCs/>
              </w:rPr>
              <w:t>Monitoring procedure</w:t>
            </w:r>
          </w:p>
        </w:tc>
        <w:tc>
          <w:tcPr>
            <w:tcW w:w="275" w:type="dxa"/>
          </w:tcPr>
          <w:p w14:paraId="1FC71461" w14:textId="77777777" w:rsidR="0010394B" w:rsidRPr="000561C1" w:rsidRDefault="0010394B" w:rsidP="007725BB">
            <w:pPr>
              <w:rPr>
                <w:rFonts w:cs="Arial"/>
                <w:bCs/>
              </w:rPr>
            </w:pPr>
          </w:p>
        </w:tc>
        <w:tc>
          <w:tcPr>
            <w:tcW w:w="6421" w:type="dxa"/>
          </w:tcPr>
          <w:p w14:paraId="3365880F" w14:textId="77777777" w:rsidR="0010394B" w:rsidRDefault="00AA227E" w:rsidP="004D2462">
            <w:r>
              <w:rPr>
                <w:rFonts w:cs="Arial"/>
              </w:rPr>
              <w:t>Not available.</w:t>
            </w:r>
          </w:p>
        </w:tc>
      </w:tr>
      <w:tr w:rsidR="00AD5658" w:rsidRPr="000561C1" w14:paraId="51150849" w14:textId="77777777" w:rsidTr="00D5399D">
        <w:tc>
          <w:tcPr>
            <w:tcW w:w="419" w:type="dxa"/>
          </w:tcPr>
          <w:p w14:paraId="730B40D7" w14:textId="77777777" w:rsidR="00AD5658" w:rsidRPr="000561C1" w:rsidRDefault="00AD5658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11C36B0C" w14:textId="77777777" w:rsidR="00AD5658" w:rsidRPr="000561C1" w:rsidRDefault="00AD5658" w:rsidP="00AD5658">
            <w:pPr>
              <w:rPr>
                <w:bCs/>
              </w:rPr>
            </w:pPr>
            <w:r w:rsidRPr="000561C1">
              <w:rPr>
                <w:bCs/>
              </w:rPr>
              <w:t>Other: human health (DNELs, DMELs)</w:t>
            </w:r>
          </w:p>
        </w:tc>
        <w:tc>
          <w:tcPr>
            <w:tcW w:w="275" w:type="dxa"/>
          </w:tcPr>
          <w:p w14:paraId="10EE776A" w14:textId="77777777" w:rsidR="00AD5658" w:rsidRPr="000561C1" w:rsidRDefault="00AD5658" w:rsidP="000561C1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21" w:type="dxa"/>
          </w:tcPr>
          <w:p w14:paraId="56E2AD09" w14:textId="7EDEA8F7" w:rsidR="008A3B6C" w:rsidRPr="00AF1FAB" w:rsidRDefault="00AE1609" w:rsidP="005B38B6">
            <w:r>
              <w:t>Not available.</w:t>
            </w:r>
          </w:p>
        </w:tc>
      </w:tr>
      <w:tr w:rsidR="00AD5658" w:rsidRPr="000561C1" w14:paraId="4D6566B3" w14:textId="77777777" w:rsidTr="00D5399D">
        <w:tc>
          <w:tcPr>
            <w:tcW w:w="419" w:type="dxa"/>
          </w:tcPr>
          <w:p w14:paraId="2EEBC671" w14:textId="77777777" w:rsidR="00AD5658" w:rsidRPr="000561C1" w:rsidRDefault="00AD5658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2628A270" w14:textId="77777777" w:rsidR="00AD5658" w:rsidRPr="000561C1" w:rsidRDefault="00AD5658" w:rsidP="00AD5658">
            <w:pPr>
              <w:rPr>
                <w:bCs/>
              </w:rPr>
            </w:pPr>
            <w:r w:rsidRPr="000561C1">
              <w:rPr>
                <w:bCs/>
              </w:rPr>
              <w:t>Other: environmental (PNEC)</w:t>
            </w:r>
          </w:p>
        </w:tc>
        <w:tc>
          <w:tcPr>
            <w:tcW w:w="275" w:type="dxa"/>
          </w:tcPr>
          <w:p w14:paraId="7FEC5DCD" w14:textId="77777777" w:rsidR="00AD5658" w:rsidRPr="000561C1" w:rsidRDefault="00AD5658" w:rsidP="000561C1">
            <w:pPr>
              <w:rPr>
                <w:rFonts w:cs="Arial"/>
                <w:bCs/>
                <w:lang w:val="en-GB"/>
              </w:rPr>
            </w:pPr>
          </w:p>
        </w:tc>
        <w:tc>
          <w:tcPr>
            <w:tcW w:w="6421" w:type="dxa"/>
          </w:tcPr>
          <w:p w14:paraId="29D78DBD" w14:textId="612F175A" w:rsidR="00AF1FAB" w:rsidRPr="000561C1" w:rsidRDefault="00AE1609" w:rsidP="003346AB">
            <w:pPr>
              <w:rPr>
                <w:szCs w:val="22"/>
                <w:lang w:val="en-GB"/>
              </w:rPr>
            </w:pPr>
            <w:r>
              <w:t>Not available.</w:t>
            </w:r>
          </w:p>
        </w:tc>
      </w:tr>
      <w:tr w:rsidR="00D4454F" w:rsidRPr="000561C1" w14:paraId="7E291B14" w14:textId="77777777" w:rsidTr="00D5399D">
        <w:tc>
          <w:tcPr>
            <w:tcW w:w="419" w:type="dxa"/>
          </w:tcPr>
          <w:p w14:paraId="4621AF1A" w14:textId="77777777" w:rsidR="00D4454F" w:rsidRPr="000561C1" w:rsidRDefault="00D4454F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8.2</w:t>
            </w:r>
          </w:p>
        </w:tc>
        <w:tc>
          <w:tcPr>
            <w:tcW w:w="2241" w:type="dxa"/>
          </w:tcPr>
          <w:p w14:paraId="15475CA1" w14:textId="77777777" w:rsidR="00D4454F" w:rsidRPr="000561C1" w:rsidRDefault="00D4454F" w:rsidP="000561C1">
            <w:pPr>
              <w:rPr>
                <w:b/>
                <w:bCs/>
              </w:rPr>
            </w:pPr>
            <w:r w:rsidRPr="000561C1">
              <w:rPr>
                <w:b/>
                <w:bCs/>
              </w:rPr>
              <w:t>Exposure controls</w:t>
            </w:r>
          </w:p>
        </w:tc>
        <w:tc>
          <w:tcPr>
            <w:tcW w:w="275" w:type="dxa"/>
          </w:tcPr>
          <w:p w14:paraId="6DB93A58" w14:textId="77777777" w:rsidR="00D4454F" w:rsidRPr="000561C1" w:rsidRDefault="00D4454F" w:rsidP="000561C1">
            <w:pPr>
              <w:rPr>
                <w:lang w:val="en-GB"/>
              </w:rPr>
            </w:pPr>
          </w:p>
        </w:tc>
        <w:tc>
          <w:tcPr>
            <w:tcW w:w="6421" w:type="dxa"/>
          </w:tcPr>
          <w:p w14:paraId="76002219" w14:textId="77777777" w:rsidR="00D4454F" w:rsidRPr="003C320D" w:rsidRDefault="00D4454F" w:rsidP="003C320D"/>
        </w:tc>
      </w:tr>
      <w:tr w:rsidR="00B22916" w:rsidRPr="000561C1" w14:paraId="641B66E9" w14:textId="77777777" w:rsidTr="00D5399D">
        <w:tc>
          <w:tcPr>
            <w:tcW w:w="419" w:type="dxa"/>
          </w:tcPr>
          <w:p w14:paraId="0A00D42B" w14:textId="77777777" w:rsidR="00B22916" w:rsidRPr="000561C1" w:rsidRDefault="00B22916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5CD81983" w14:textId="77777777" w:rsidR="00B22916" w:rsidRPr="000561C1" w:rsidRDefault="00B22916" w:rsidP="000561C1">
            <w:pPr>
              <w:rPr>
                <w:bCs/>
              </w:rPr>
            </w:pPr>
            <w:r w:rsidRPr="000561C1">
              <w:rPr>
                <w:bCs/>
              </w:rPr>
              <w:t>Engineering controls</w:t>
            </w:r>
          </w:p>
        </w:tc>
        <w:tc>
          <w:tcPr>
            <w:tcW w:w="275" w:type="dxa"/>
          </w:tcPr>
          <w:p w14:paraId="695790A7" w14:textId="77777777" w:rsidR="00B22916" w:rsidRPr="000561C1" w:rsidRDefault="00B22916" w:rsidP="000561C1">
            <w:pPr>
              <w:rPr>
                <w:lang w:val="en-GB"/>
              </w:rPr>
            </w:pPr>
          </w:p>
        </w:tc>
        <w:tc>
          <w:tcPr>
            <w:tcW w:w="6421" w:type="dxa"/>
          </w:tcPr>
          <w:p w14:paraId="5F553D3E" w14:textId="650172A1" w:rsidR="00563449" w:rsidRPr="00F95CA3" w:rsidRDefault="00F95CA3" w:rsidP="00563449">
            <w:pPr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r w:rsidR="00CE570F" w:rsidRPr="00CE570F">
              <w:rPr>
                <w:lang w:val="en-US"/>
              </w:rPr>
              <w:t>workplace</w:t>
            </w:r>
            <w:r>
              <w:rPr>
                <w:lang w:val="en-US"/>
              </w:rPr>
              <w:t xml:space="preserve"> use, g</w:t>
            </w:r>
            <w:r w:rsidR="004A24F7" w:rsidRPr="004A24F7">
              <w:rPr>
                <w:lang w:val="en-US"/>
              </w:rPr>
              <w:t xml:space="preserve">ood general ventilation </w:t>
            </w:r>
            <w:r w:rsidR="00C90FA3" w:rsidRPr="00C90FA3">
              <w:t xml:space="preserve">(eg </w:t>
            </w:r>
            <w:r w:rsidR="00DB56B8">
              <w:t>3-</w:t>
            </w:r>
            <w:r w:rsidR="00C90FA3" w:rsidRPr="00C90FA3">
              <w:t>5 air exchanges per hour)</w:t>
            </w:r>
            <w:r w:rsidR="00C90FA3">
              <w:t xml:space="preserve"> </w:t>
            </w:r>
            <w:r w:rsidR="004A24F7" w:rsidRPr="004A24F7">
              <w:rPr>
                <w:lang w:val="en-US"/>
              </w:rPr>
              <w:t xml:space="preserve">is recommended. </w:t>
            </w:r>
          </w:p>
        </w:tc>
      </w:tr>
      <w:tr w:rsidR="00B22916" w:rsidRPr="000561C1" w14:paraId="088FFCFA" w14:textId="77777777" w:rsidTr="00D5399D">
        <w:tc>
          <w:tcPr>
            <w:tcW w:w="419" w:type="dxa"/>
          </w:tcPr>
          <w:p w14:paraId="0A47EE5C" w14:textId="77777777" w:rsidR="00B22916" w:rsidRPr="000561C1" w:rsidRDefault="00B22916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0490009D" w14:textId="77777777" w:rsidR="00B22916" w:rsidRPr="000561C1" w:rsidRDefault="00B22916" w:rsidP="000561C1">
            <w:pPr>
              <w:rPr>
                <w:bCs/>
              </w:rPr>
            </w:pPr>
            <w:r w:rsidRPr="000561C1">
              <w:rPr>
                <w:lang w:val="en-GB"/>
              </w:rPr>
              <w:t>Personal protective equipment</w:t>
            </w:r>
          </w:p>
        </w:tc>
        <w:tc>
          <w:tcPr>
            <w:tcW w:w="275" w:type="dxa"/>
          </w:tcPr>
          <w:p w14:paraId="23743B90" w14:textId="77777777" w:rsidR="00B22916" w:rsidRPr="000561C1" w:rsidRDefault="00B22916" w:rsidP="000561C1">
            <w:pPr>
              <w:rPr>
                <w:lang w:val="en-GB"/>
              </w:rPr>
            </w:pPr>
          </w:p>
        </w:tc>
        <w:tc>
          <w:tcPr>
            <w:tcW w:w="6421" w:type="dxa"/>
          </w:tcPr>
          <w:p w14:paraId="3D1DC374" w14:textId="25C9C63D" w:rsidR="00F95CA3" w:rsidRPr="00F95CA3" w:rsidRDefault="00F95CA3" w:rsidP="00F95CA3">
            <w:pPr>
              <w:rPr>
                <w:bCs/>
                <w:lang w:val="en-GB"/>
              </w:rPr>
            </w:pPr>
            <w:r w:rsidRPr="00F95CA3">
              <w:rPr>
                <w:bCs/>
                <w:lang w:val="en-GB"/>
              </w:rPr>
              <w:t xml:space="preserve">For handling in the workplace, the need for personal protective equipment should be based on a risk assessment for the particular use. </w:t>
            </w:r>
          </w:p>
          <w:p w14:paraId="39DFFF33" w14:textId="1368657C" w:rsidR="00F95CA3" w:rsidRPr="00F95CA3" w:rsidRDefault="00F95CA3" w:rsidP="00F95CA3">
            <w:pPr>
              <w:rPr>
                <w:bCs/>
                <w:lang w:val="en-GB"/>
              </w:rPr>
            </w:pPr>
            <w:r w:rsidRPr="00F95CA3">
              <w:rPr>
                <w:bCs/>
                <w:lang w:val="en-GB"/>
              </w:rPr>
              <w:t>Avoid skin contact by wearing chemical resistant</w:t>
            </w:r>
            <w:r w:rsidRPr="00F95CA3">
              <w:rPr>
                <w:b/>
                <w:bCs/>
                <w:lang w:val="en-GB"/>
              </w:rPr>
              <w:t xml:space="preserve"> </w:t>
            </w:r>
            <w:r w:rsidRPr="00F95CA3">
              <w:rPr>
                <w:bCs/>
                <w:lang w:val="en-GB"/>
              </w:rPr>
              <w:t>gloves (</w:t>
            </w:r>
            <w:proofErr w:type="spellStart"/>
            <w:r w:rsidRPr="00F95CA3">
              <w:rPr>
                <w:bCs/>
                <w:lang w:val="en-GB"/>
              </w:rPr>
              <w:t>eg</w:t>
            </w:r>
            <w:proofErr w:type="spellEnd"/>
            <w:r w:rsidRPr="00F95CA3">
              <w:rPr>
                <w:bCs/>
                <w:lang w:val="en-GB"/>
              </w:rPr>
              <w:t xml:space="preserve"> nitrile</w:t>
            </w:r>
            <w:r w:rsidR="00817C89">
              <w:rPr>
                <w:bCs/>
                <w:lang w:val="en-GB"/>
              </w:rPr>
              <w:t xml:space="preserve">, </w:t>
            </w:r>
            <w:r w:rsidR="00817C89" w:rsidRPr="00817C89">
              <w:rPr>
                <w:bCs/>
                <w:lang w:val="en-GB"/>
              </w:rPr>
              <w:t>0.2 mm</w:t>
            </w:r>
            <w:r w:rsidRPr="00F95CA3">
              <w:rPr>
                <w:bCs/>
                <w:lang w:val="en-GB"/>
              </w:rPr>
              <w:t>) and safety goggles. If extensive contact may occur, wear protective clothing (</w:t>
            </w:r>
            <w:proofErr w:type="spellStart"/>
            <w:r w:rsidRPr="00F95CA3">
              <w:rPr>
                <w:bCs/>
                <w:lang w:val="en-GB"/>
              </w:rPr>
              <w:t>eg</w:t>
            </w:r>
            <w:proofErr w:type="spellEnd"/>
            <w:r w:rsidRPr="00F95CA3">
              <w:rPr>
                <w:bCs/>
                <w:lang w:val="en-GB"/>
              </w:rPr>
              <w:t xml:space="preserve"> apron, lab coat).</w:t>
            </w:r>
          </w:p>
          <w:p w14:paraId="614E1AFF" w14:textId="77777777" w:rsidR="00F95CA3" w:rsidRPr="00F95CA3" w:rsidRDefault="00F95CA3" w:rsidP="00F95CA3">
            <w:pPr>
              <w:rPr>
                <w:bCs/>
                <w:lang w:val="en-GB"/>
              </w:rPr>
            </w:pPr>
            <w:r w:rsidRPr="00F95CA3">
              <w:rPr>
                <w:bCs/>
                <w:lang w:val="en-GB"/>
              </w:rPr>
              <w:t xml:space="preserve">Respiratory protective equipment not required for foreseen use. </w:t>
            </w:r>
          </w:p>
          <w:p w14:paraId="0C6E8FD1" w14:textId="0CBF357D" w:rsidR="006E07D1" w:rsidRPr="000561C1" w:rsidRDefault="00F95CA3" w:rsidP="00F95CA3">
            <w:pPr>
              <w:rPr>
                <w:lang w:val="en-GB"/>
              </w:rPr>
            </w:pPr>
            <w:r w:rsidRPr="00F95CA3">
              <w:rPr>
                <w:bCs/>
                <w:lang w:val="en-GB"/>
              </w:rPr>
              <w:t xml:space="preserve">PPE should </w:t>
            </w:r>
            <w:r>
              <w:rPr>
                <w:bCs/>
                <w:lang w:val="en-GB"/>
              </w:rPr>
              <w:t>conform</w:t>
            </w:r>
            <w:r w:rsidRPr="00F95CA3">
              <w:rPr>
                <w:bCs/>
                <w:lang w:val="en-GB"/>
              </w:rPr>
              <w:t xml:space="preserve"> to </w:t>
            </w:r>
            <w:r w:rsidR="00817C89">
              <w:rPr>
                <w:bCs/>
                <w:lang w:val="en-GB"/>
              </w:rPr>
              <w:t xml:space="preserve">GB or </w:t>
            </w:r>
            <w:r w:rsidRPr="00F95CA3">
              <w:rPr>
                <w:bCs/>
                <w:lang w:val="en-GB"/>
              </w:rPr>
              <w:t>European (EN) standards. Consult manufacturer concerning breakthrough times.</w:t>
            </w:r>
          </w:p>
        </w:tc>
      </w:tr>
      <w:tr w:rsidR="00B22916" w:rsidRPr="000561C1" w14:paraId="42736186" w14:textId="77777777" w:rsidTr="00D5399D">
        <w:tc>
          <w:tcPr>
            <w:tcW w:w="419" w:type="dxa"/>
          </w:tcPr>
          <w:p w14:paraId="16E8B134" w14:textId="77777777" w:rsidR="00B22916" w:rsidRPr="000561C1" w:rsidRDefault="00B22916" w:rsidP="000561C1">
            <w:pPr>
              <w:rPr>
                <w:b/>
                <w:bCs/>
              </w:rPr>
            </w:pPr>
          </w:p>
        </w:tc>
        <w:tc>
          <w:tcPr>
            <w:tcW w:w="2241" w:type="dxa"/>
          </w:tcPr>
          <w:p w14:paraId="77E2DC13" w14:textId="77777777" w:rsidR="00B22916" w:rsidRPr="000561C1" w:rsidRDefault="00B22916" w:rsidP="000561C1">
            <w:pPr>
              <w:rPr>
                <w:lang w:val="en-GB"/>
              </w:rPr>
            </w:pPr>
            <w:r w:rsidRPr="000561C1">
              <w:rPr>
                <w:lang w:val="en-GB"/>
              </w:rPr>
              <w:t>Environmental exposure controls</w:t>
            </w:r>
          </w:p>
        </w:tc>
        <w:tc>
          <w:tcPr>
            <w:tcW w:w="275" w:type="dxa"/>
          </w:tcPr>
          <w:p w14:paraId="5521A9FB" w14:textId="77777777" w:rsidR="00B22916" w:rsidRPr="000561C1" w:rsidRDefault="00B22916" w:rsidP="000561C1">
            <w:pPr>
              <w:rPr>
                <w:lang w:val="en-GB"/>
              </w:rPr>
            </w:pPr>
          </w:p>
        </w:tc>
        <w:tc>
          <w:tcPr>
            <w:tcW w:w="6421" w:type="dxa"/>
          </w:tcPr>
          <w:p w14:paraId="0782DD60" w14:textId="77777777" w:rsidR="00B22916" w:rsidRPr="000561C1" w:rsidRDefault="00F61EAB" w:rsidP="00F61EA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Not </w:t>
            </w:r>
            <w:r w:rsidR="00691352">
              <w:rPr>
                <w:bCs/>
                <w:lang w:val="en-GB"/>
              </w:rPr>
              <w:t>available</w:t>
            </w:r>
            <w:r w:rsidR="004D7824">
              <w:rPr>
                <w:bCs/>
                <w:lang w:val="en-GB"/>
              </w:rPr>
              <w:t>.</w:t>
            </w:r>
          </w:p>
        </w:tc>
      </w:tr>
    </w:tbl>
    <w:p w14:paraId="5F712D9D" w14:textId="77777777" w:rsidR="00D4454F" w:rsidRDefault="00D4454F">
      <w:pPr>
        <w:ind w:left="2835" w:hanging="2835"/>
        <w:rPr>
          <w:b/>
          <w:lang w:val="en-GB"/>
        </w:rPr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47"/>
        <w:gridCol w:w="276"/>
        <w:gridCol w:w="6411"/>
      </w:tblGrid>
      <w:tr w:rsidR="008C5056" w:rsidRPr="000561C1" w14:paraId="73BF7E3C" w14:textId="77777777" w:rsidTr="00D5399D">
        <w:tc>
          <w:tcPr>
            <w:tcW w:w="9356" w:type="dxa"/>
            <w:gridSpan w:val="4"/>
          </w:tcPr>
          <w:p w14:paraId="13EFDB5F" w14:textId="77777777" w:rsidR="008C5056" w:rsidRPr="000561C1" w:rsidRDefault="008C5056" w:rsidP="008C5056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9: Physical and chemical properties</w:t>
            </w:r>
          </w:p>
        </w:tc>
      </w:tr>
      <w:tr w:rsidR="004D7824" w:rsidRPr="000561C1" w14:paraId="19AC3C84" w14:textId="77777777" w:rsidTr="00D5399D">
        <w:tc>
          <w:tcPr>
            <w:tcW w:w="422" w:type="dxa"/>
          </w:tcPr>
          <w:p w14:paraId="145AC2E1" w14:textId="77777777" w:rsidR="004D7824" w:rsidRPr="000561C1" w:rsidRDefault="004D7824" w:rsidP="009F2493">
            <w:pPr>
              <w:rPr>
                <w:b/>
                <w:bCs/>
              </w:rPr>
            </w:pPr>
            <w:r>
              <w:rPr>
                <w:b/>
                <w:bCs/>
              </w:rPr>
              <w:t>9.1</w:t>
            </w:r>
          </w:p>
        </w:tc>
        <w:tc>
          <w:tcPr>
            <w:tcW w:w="8934" w:type="dxa"/>
            <w:gridSpan w:val="3"/>
          </w:tcPr>
          <w:p w14:paraId="78F2E79C" w14:textId="77777777" w:rsidR="004D7824" w:rsidRPr="000561C1" w:rsidRDefault="004D7824" w:rsidP="009F2493">
            <w:pPr>
              <w:rPr>
                <w:lang w:val="en-GB"/>
              </w:rPr>
            </w:pPr>
            <w:r>
              <w:rPr>
                <w:b/>
                <w:bCs/>
              </w:rPr>
              <w:t>Information on basic physical and chemical properties</w:t>
            </w:r>
          </w:p>
        </w:tc>
      </w:tr>
      <w:tr w:rsidR="008C5056" w:rsidRPr="000561C1" w14:paraId="0BC1A215" w14:textId="77777777" w:rsidTr="00D5399D">
        <w:tc>
          <w:tcPr>
            <w:tcW w:w="422" w:type="dxa"/>
          </w:tcPr>
          <w:p w14:paraId="7F9A5CB4" w14:textId="77777777" w:rsidR="00876902" w:rsidRPr="00C2302B" w:rsidRDefault="00C2302B" w:rsidP="009F2493">
            <w:r w:rsidRPr="00C2302B">
              <w:t>(a)</w:t>
            </w:r>
          </w:p>
        </w:tc>
        <w:tc>
          <w:tcPr>
            <w:tcW w:w="2247" w:type="dxa"/>
          </w:tcPr>
          <w:p w14:paraId="5FE373E7" w14:textId="77777777" w:rsidR="00876902" w:rsidRPr="000561C1" w:rsidRDefault="00C2302B" w:rsidP="009F2493">
            <w:pPr>
              <w:rPr>
                <w:bCs/>
              </w:rPr>
            </w:pPr>
            <w:r>
              <w:rPr>
                <w:bCs/>
              </w:rPr>
              <w:t>Physical state</w:t>
            </w:r>
          </w:p>
        </w:tc>
        <w:tc>
          <w:tcPr>
            <w:tcW w:w="276" w:type="dxa"/>
          </w:tcPr>
          <w:p w14:paraId="33E25157" w14:textId="77777777" w:rsidR="00876902" w:rsidRPr="000561C1" w:rsidRDefault="00876902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C574A14" w14:textId="559B9F3C" w:rsidR="00DE56B9" w:rsidRPr="000561C1" w:rsidRDefault="00DC6A31" w:rsidP="00D9727F">
            <w:pPr>
              <w:rPr>
                <w:lang w:val="en-GB"/>
              </w:rPr>
            </w:pPr>
            <w:r>
              <w:rPr>
                <w:lang w:val="en-GB"/>
              </w:rPr>
              <w:t>Liquid (paste)</w:t>
            </w:r>
          </w:p>
        </w:tc>
      </w:tr>
      <w:tr w:rsidR="00C2302B" w:rsidRPr="000561C1" w14:paraId="170CB641" w14:textId="77777777" w:rsidTr="00D5399D">
        <w:tc>
          <w:tcPr>
            <w:tcW w:w="422" w:type="dxa"/>
          </w:tcPr>
          <w:p w14:paraId="1E73B7AD" w14:textId="77777777" w:rsidR="00C2302B" w:rsidRPr="00C2302B" w:rsidRDefault="00C2302B" w:rsidP="009F2493">
            <w:r w:rsidRPr="00C2302B">
              <w:t>(b)</w:t>
            </w:r>
          </w:p>
        </w:tc>
        <w:tc>
          <w:tcPr>
            <w:tcW w:w="2247" w:type="dxa"/>
          </w:tcPr>
          <w:p w14:paraId="585A3C97" w14:textId="77777777" w:rsidR="00C2302B" w:rsidRDefault="00C2302B" w:rsidP="009F2493">
            <w:pPr>
              <w:rPr>
                <w:bCs/>
              </w:rPr>
            </w:pPr>
            <w:r>
              <w:rPr>
                <w:bCs/>
              </w:rPr>
              <w:t>Colour</w:t>
            </w:r>
          </w:p>
        </w:tc>
        <w:tc>
          <w:tcPr>
            <w:tcW w:w="276" w:type="dxa"/>
          </w:tcPr>
          <w:p w14:paraId="18D35768" w14:textId="77777777" w:rsidR="00C2302B" w:rsidRPr="000561C1" w:rsidRDefault="00C2302B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7ECCEF7E" w14:textId="2DFEAA90" w:rsidR="00C2302B" w:rsidRPr="00C2302B" w:rsidRDefault="00DC6A31" w:rsidP="00D9727F">
            <w:pPr>
              <w:rPr>
                <w:lang w:val="en-GB"/>
              </w:rPr>
            </w:pPr>
            <w:r>
              <w:rPr>
                <w:lang w:val="en-GB"/>
              </w:rPr>
              <w:t>Various colours (S</w:t>
            </w:r>
            <w:r w:rsidRPr="00DC6A31">
              <w:rPr>
                <w:lang w:val="en-GB"/>
              </w:rPr>
              <w:t xml:space="preserve">tandard, </w:t>
            </w:r>
            <w:proofErr w:type="spellStart"/>
            <w:r w:rsidRPr="00DC6A31">
              <w:rPr>
                <w:lang w:val="en-GB"/>
              </w:rPr>
              <w:t>Teracotta</w:t>
            </w:r>
            <w:proofErr w:type="spellEnd"/>
            <w:r w:rsidRPr="00DC6A31">
              <w:rPr>
                <w:lang w:val="en-GB"/>
              </w:rPr>
              <w:t xml:space="preserve">, Black, Superfine White, Silver Grey, </w:t>
            </w:r>
            <w:r w:rsidR="00C809E7">
              <w:rPr>
                <w:lang w:val="en-GB"/>
              </w:rPr>
              <w:t>Metallic</w:t>
            </w:r>
            <w:r w:rsidR="005F417A">
              <w:rPr>
                <w:lang w:val="en-GB"/>
              </w:rPr>
              <w:t xml:space="preserve">, </w:t>
            </w:r>
            <w:r w:rsidRPr="00DC6A31">
              <w:rPr>
                <w:lang w:val="en-GB"/>
              </w:rPr>
              <w:t>and Turquoise-Blue</w:t>
            </w:r>
            <w:r>
              <w:rPr>
                <w:lang w:val="en-GB"/>
              </w:rPr>
              <w:t>)</w:t>
            </w:r>
          </w:p>
        </w:tc>
      </w:tr>
      <w:tr w:rsidR="00876902" w:rsidRPr="000561C1" w14:paraId="53BD89DC" w14:textId="77777777" w:rsidTr="00D5399D">
        <w:tc>
          <w:tcPr>
            <w:tcW w:w="422" w:type="dxa"/>
          </w:tcPr>
          <w:p w14:paraId="5DB88A4B" w14:textId="77777777" w:rsidR="00876902" w:rsidRPr="00C2302B" w:rsidRDefault="00C2302B" w:rsidP="009F2493">
            <w:r>
              <w:t>(c)</w:t>
            </w:r>
          </w:p>
        </w:tc>
        <w:tc>
          <w:tcPr>
            <w:tcW w:w="2247" w:type="dxa"/>
          </w:tcPr>
          <w:p w14:paraId="0B9E3F4F" w14:textId="77777777" w:rsidR="00876902" w:rsidRDefault="00876902" w:rsidP="009F2493">
            <w:pPr>
              <w:rPr>
                <w:bCs/>
              </w:rPr>
            </w:pPr>
            <w:r>
              <w:rPr>
                <w:bCs/>
              </w:rPr>
              <w:t>Odour</w:t>
            </w:r>
          </w:p>
        </w:tc>
        <w:tc>
          <w:tcPr>
            <w:tcW w:w="276" w:type="dxa"/>
          </w:tcPr>
          <w:p w14:paraId="50EF67EE" w14:textId="77777777" w:rsidR="00876902" w:rsidRPr="000561C1" w:rsidRDefault="00876902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B72F213" w14:textId="66EE9180" w:rsidR="00876902" w:rsidRPr="000561C1" w:rsidRDefault="00585221" w:rsidP="00D9727F">
            <w:pPr>
              <w:rPr>
                <w:lang w:val="en-GB"/>
              </w:rPr>
            </w:pPr>
            <w:r>
              <w:t>Characteristic</w:t>
            </w:r>
          </w:p>
        </w:tc>
      </w:tr>
      <w:tr w:rsidR="00C2302B" w:rsidRPr="000561C1" w14:paraId="257BBC8F" w14:textId="77777777" w:rsidTr="00D5399D">
        <w:tc>
          <w:tcPr>
            <w:tcW w:w="422" w:type="dxa"/>
          </w:tcPr>
          <w:p w14:paraId="295E9749" w14:textId="77777777" w:rsidR="00C2302B" w:rsidRPr="00C2302B" w:rsidRDefault="00C2302B" w:rsidP="00C2302B">
            <w:r>
              <w:t>(d)</w:t>
            </w:r>
          </w:p>
        </w:tc>
        <w:tc>
          <w:tcPr>
            <w:tcW w:w="2247" w:type="dxa"/>
          </w:tcPr>
          <w:p w14:paraId="2CDEA79C" w14:textId="77777777" w:rsidR="00C2302B" w:rsidRDefault="00C2302B" w:rsidP="00C2302B">
            <w:pPr>
              <w:rPr>
                <w:bCs/>
              </w:rPr>
            </w:pPr>
            <w:r>
              <w:rPr>
                <w:bCs/>
              </w:rPr>
              <w:t>Melting/freezing point</w:t>
            </w:r>
          </w:p>
        </w:tc>
        <w:tc>
          <w:tcPr>
            <w:tcW w:w="276" w:type="dxa"/>
          </w:tcPr>
          <w:p w14:paraId="74D0C836" w14:textId="77777777" w:rsidR="00C2302B" w:rsidRPr="000561C1" w:rsidRDefault="00C2302B" w:rsidP="00C2302B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89DB6D5" w14:textId="072579F3" w:rsidR="00C2302B" w:rsidRPr="00CA6A5C" w:rsidRDefault="00F95CA3" w:rsidP="00C2302B">
            <w:pPr>
              <w:rPr>
                <w:lang w:val="pt-PT"/>
              </w:rPr>
            </w:pPr>
            <w:r>
              <w:rPr>
                <w:lang w:val="pt-PT"/>
              </w:rPr>
              <w:t>Not available</w:t>
            </w:r>
            <w:r w:rsidR="00653120">
              <w:rPr>
                <w:lang w:val="pt-PT"/>
              </w:rPr>
              <w:t>; epoxy resin</w:t>
            </w:r>
            <w:r w:rsidR="00BE317B">
              <w:rPr>
                <w:lang w:val="pt-PT"/>
              </w:rPr>
              <w:t xml:space="preserve"> –16 °C</w:t>
            </w:r>
          </w:p>
        </w:tc>
      </w:tr>
      <w:tr w:rsidR="00C8170F" w:rsidRPr="000561C1" w14:paraId="45DB9420" w14:textId="77777777" w:rsidTr="00D5399D">
        <w:tc>
          <w:tcPr>
            <w:tcW w:w="422" w:type="dxa"/>
          </w:tcPr>
          <w:p w14:paraId="16FD6FC0" w14:textId="77777777" w:rsidR="00C8170F" w:rsidRPr="00C2302B" w:rsidRDefault="00C8170F" w:rsidP="00C8170F">
            <w:r>
              <w:t>(e)</w:t>
            </w:r>
          </w:p>
        </w:tc>
        <w:tc>
          <w:tcPr>
            <w:tcW w:w="2247" w:type="dxa"/>
          </w:tcPr>
          <w:p w14:paraId="13B4DC43" w14:textId="77777777" w:rsidR="00C8170F" w:rsidRPr="00C8170F" w:rsidRDefault="00C8170F" w:rsidP="00C8170F">
            <w:pPr>
              <w:rPr>
                <w:bCs/>
              </w:rPr>
            </w:pPr>
            <w:r w:rsidRPr="00C8170F">
              <w:rPr>
                <w:bCs/>
                <w:lang w:val="en-GB"/>
              </w:rPr>
              <w:t>Boiling point or initial boiling point and boiling range</w:t>
            </w:r>
          </w:p>
        </w:tc>
        <w:tc>
          <w:tcPr>
            <w:tcW w:w="276" w:type="dxa"/>
          </w:tcPr>
          <w:p w14:paraId="1C72C312" w14:textId="77777777" w:rsidR="00C8170F" w:rsidRPr="000561C1" w:rsidRDefault="00C8170F" w:rsidP="00C8170F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79B23D03" w14:textId="2345A596" w:rsidR="00C8170F" w:rsidRPr="000561C1" w:rsidRDefault="0028795E" w:rsidP="00C8170F">
            <w:pPr>
              <w:rPr>
                <w:lang w:val="en-GB"/>
              </w:rPr>
            </w:pPr>
            <w:r>
              <w:t>Not available</w:t>
            </w:r>
            <w:r w:rsidR="00BE317B" w:rsidRPr="00BE317B">
              <w:t xml:space="preserve">; epoxy resin </w:t>
            </w:r>
            <w:r w:rsidR="00BE317B">
              <w:t>320</w:t>
            </w:r>
            <w:r w:rsidR="00BE317B" w:rsidRPr="00BE317B">
              <w:t xml:space="preserve"> °C</w:t>
            </w:r>
          </w:p>
        </w:tc>
      </w:tr>
      <w:tr w:rsidR="00C8170F" w:rsidRPr="000561C1" w14:paraId="5026CC3F" w14:textId="77777777" w:rsidTr="00D5399D">
        <w:tc>
          <w:tcPr>
            <w:tcW w:w="422" w:type="dxa"/>
          </w:tcPr>
          <w:p w14:paraId="13CE692B" w14:textId="77777777" w:rsidR="00C8170F" w:rsidRDefault="00C8170F" w:rsidP="00C8170F">
            <w:r>
              <w:t>(f)</w:t>
            </w:r>
          </w:p>
        </w:tc>
        <w:tc>
          <w:tcPr>
            <w:tcW w:w="2247" w:type="dxa"/>
          </w:tcPr>
          <w:p w14:paraId="70A54C6B" w14:textId="77777777" w:rsidR="00C8170F" w:rsidRDefault="00C8170F" w:rsidP="00C8170F">
            <w:pPr>
              <w:rPr>
                <w:bCs/>
              </w:rPr>
            </w:pPr>
            <w:r>
              <w:rPr>
                <w:bCs/>
              </w:rPr>
              <w:t xml:space="preserve">Flammability </w:t>
            </w:r>
          </w:p>
        </w:tc>
        <w:tc>
          <w:tcPr>
            <w:tcW w:w="276" w:type="dxa"/>
          </w:tcPr>
          <w:p w14:paraId="10718EBF" w14:textId="77777777" w:rsidR="00C8170F" w:rsidRPr="000561C1" w:rsidRDefault="00C8170F" w:rsidP="00C8170F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6F7E0230" w14:textId="77777777" w:rsidR="00DD4EEC" w:rsidRDefault="0028795E" w:rsidP="00C8170F">
            <w:r>
              <w:rPr>
                <w:lang w:val="en-GB"/>
              </w:rPr>
              <w:t>Not available</w:t>
            </w:r>
          </w:p>
        </w:tc>
      </w:tr>
      <w:tr w:rsidR="00C2302B" w:rsidRPr="000561C1" w14:paraId="5115DDD1" w14:textId="77777777" w:rsidTr="00D5399D">
        <w:tc>
          <w:tcPr>
            <w:tcW w:w="422" w:type="dxa"/>
          </w:tcPr>
          <w:p w14:paraId="7B765A6F" w14:textId="77777777" w:rsidR="00C2302B" w:rsidRPr="00C2302B" w:rsidRDefault="00C8170F" w:rsidP="00C2302B">
            <w:r>
              <w:t>(g)</w:t>
            </w:r>
          </w:p>
        </w:tc>
        <w:tc>
          <w:tcPr>
            <w:tcW w:w="2247" w:type="dxa"/>
          </w:tcPr>
          <w:p w14:paraId="06785475" w14:textId="77777777" w:rsidR="00C2302B" w:rsidRPr="00C8170F" w:rsidRDefault="00C8170F" w:rsidP="00C2302B">
            <w:pPr>
              <w:rPr>
                <w:bCs/>
              </w:rPr>
            </w:pPr>
            <w:r w:rsidRPr="00C8170F">
              <w:rPr>
                <w:bCs/>
                <w:lang w:val="en-GB"/>
              </w:rPr>
              <w:t>Lower and upper explosion limit</w:t>
            </w:r>
          </w:p>
        </w:tc>
        <w:tc>
          <w:tcPr>
            <w:tcW w:w="276" w:type="dxa"/>
          </w:tcPr>
          <w:p w14:paraId="514CB0FE" w14:textId="77777777" w:rsidR="00C2302B" w:rsidRPr="000561C1" w:rsidRDefault="00C2302B" w:rsidP="00C2302B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62EEBB9" w14:textId="77777777" w:rsidR="0023342A" w:rsidRDefault="00CA6A5C" w:rsidP="00C2302B">
            <w:pPr>
              <w:rPr>
                <w:lang w:val="pt-PT"/>
              </w:rPr>
            </w:pPr>
            <w:r>
              <w:t>Not available</w:t>
            </w:r>
          </w:p>
        </w:tc>
      </w:tr>
      <w:tr w:rsidR="00876902" w:rsidRPr="000561C1" w14:paraId="40BB4960" w14:textId="77777777" w:rsidTr="00D5399D">
        <w:tc>
          <w:tcPr>
            <w:tcW w:w="422" w:type="dxa"/>
          </w:tcPr>
          <w:p w14:paraId="4EEB6AF3" w14:textId="77777777" w:rsidR="00876902" w:rsidRPr="00C2302B" w:rsidRDefault="00C8170F" w:rsidP="009F2493">
            <w:r>
              <w:t>(h)</w:t>
            </w:r>
          </w:p>
        </w:tc>
        <w:tc>
          <w:tcPr>
            <w:tcW w:w="2247" w:type="dxa"/>
          </w:tcPr>
          <w:p w14:paraId="3872C5D1" w14:textId="77777777" w:rsidR="00876902" w:rsidRDefault="00C8170F" w:rsidP="009F2493">
            <w:pPr>
              <w:rPr>
                <w:bCs/>
              </w:rPr>
            </w:pPr>
            <w:r w:rsidRPr="00C8170F">
              <w:rPr>
                <w:bCs/>
              </w:rPr>
              <w:t>Flash point</w:t>
            </w:r>
          </w:p>
        </w:tc>
        <w:tc>
          <w:tcPr>
            <w:tcW w:w="276" w:type="dxa"/>
          </w:tcPr>
          <w:p w14:paraId="261BBF17" w14:textId="77777777" w:rsidR="00876902" w:rsidRPr="000561C1" w:rsidRDefault="00876902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117E98DE" w14:textId="524DEE25" w:rsidR="003E4787" w:rsidRPr="000561C1" w:rsidRDefault="00321EDD" w:rsidP="00D9727F">
            <w:pPr>
              <w:rPr>
                <w:lang w:val="en-GB"/>
              </w:rPr>
            </w:pPr>
            <w:r w:rsidRPr="00321EDD">
              <w:t xml:space="preserve">Not available; </w:t>
            </w:r>
            <w:r>
              <w:t>e</w:t>
            </w:r>
            <w:r w:rsidR="00FA1FC7" w:rsidRPr="00FA1FC7">
              <w:t xml:space="preserve">poxy resin </w:t>
            </w:r>
            <w:r w:rsidR="00FA1FC7">
              <w:t>266</w:t>
            </w:r>
            <w:r w:rsidR="00FA1FC7" w:rsidRPr="00FA1FC7">
              <w:t xml:space="preserve"> °C</w:t>
            </w:r>
          </w:p>
        </w:tc>
      </w:tr>
      <w:tr w:rsidR="00C8170F" w:rsidRPr="000561C1" w14:paraId="42E9E9E2" w14:textId="77777777" w:rsidTr="00D5399D">
        <w:tc>
          <w:tcPr>
            <w:tcW w:w="422" w:type="dxa"/>
          </w:tcPr>
          <w:p w14:paraId="6BFAC1B6" w14:textId="77777777" w:rsidR="00C8170F" w:rsidRPr="00C2302B" w:rsidRDefault="00C8170F" w:rsidP="00C8170F">
            <w:r>
              <w:t>(i)</w:t>
            </w:r>
          </w:p>
        </w:tc>
        <w:tc>
          <w:tcPr>
            <w:tcW w:w="2247" w:type="dxa"/>
          </w:tcPr>
          <w:p w14:paraId="0DE65B28" w14:textId="77777777" w:rsidR="00C8170F" w:rsidRDefault="00C8170F" w:rsidP="00C8170F">
            <w:pPr>
              <w:rPr>
                <w:bCs/>
              </w:rPr>
            </w:pPr>
            <w:r>
              <w:rPr>
                <w:bCs/>
              </w:rPr>
              <w:t>Auto-ignition temp.</w:t>
            </w:r>
          </w:p>
        </w:tc>
        <w:tc>
          <w:tcPr>
            <w:tcW w:w="276" w:type="dxa"/>
          </w:tcPr>
          <w:p w14:paraId="5943C0B5" w14:textId="77777777" w:rsidR="00C8170F" w:rsidRPr="000561C1" w:rsidRDefault="00C8170F" w:rsidP="00C8170F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1744BBEB" w14:textId="77777777" w:rsidR="00C8170F" w:rsidRPr="000561C1" w:rsidRDefault="00F95CA3" w:rsidP="00C8170F">
            <w:pPr>
              <w:rPr>
                <w:lang w:val="en-GB"/>
              </w:rPr>
            </w:pPr>
            <w:r w:rsidRPr="00F95CA3">
              <w:rPr>
                <w:lang w:val="en-GB"/>
              </w:rPr>
              <w:t>Not available</w:t>
            </w:r>
          </w:p>
        </w:tc>
      </w:tr>
      <w:tr w:rsidR="00562264" w:rsidRPr="000561C1" w14:paraId="3BD5AC9F" w14:textId="77777777" w:rsidTr="00D5399D">
        <w:tc>
          <w:tcPr>
            <w:tcW w:w="422" w:type="dxa"/>
          </w:tcPr>
          <w:p w14:paraId="22BE4FD5" w14:textId="77777777" w:rsidR="00562264" w:rsidRPr="00C2302B" w:rsidRDefault="00C8170F" w:rsidP="009F2493">
            <w:r>
              <w:t>(j)</w:t>
            </w:r>
          </w:p>
        </w:tc>
        <w:tc>
          <w:tcPr>
            <w:tcW w:w="2247" w:type="dxa"/>
          </w:tcPr>
          <w:p w14:paraId="7A0951DA" w14:textId="77777777" w:rsidR="00562264" w:rsidRPr="00820A2A" w:rsidRDefault="00820A2A" w:rsidP="009F2493">
            <w:pPr>
              <w:rPr>
                <w:bCs/>
              </w:rPr>
            </w:pPr>
            <w:r w:rsidRPr="00820A2A">
              <w:rPr>
                <w:bCs/>
                <w:lang w:val="en-GB"/>
              </w:rPr>
              <w:t>Decomposition temp</w:t>
            </w:r>
            <w:r>
              <w:rPr>
                <w:bCs/>
                <w:lang w:val="en-GB"/>
              </w:rPr>
              <w:t>.</w:t>
            </w:r>
          </w:p>
        </w:tc>
        <w:tc>
          <w:tcPr>
            <w:tcW w:w="276" w:type="dxa"/>
          </w:tcPr>
          <w:p w14:paraId="5296103B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61F980F9" w14:textId="77777777" w:rsidR="00562264" w:rsidRPr="000561C1" w:rsidRDefault="00F95CA3" w:rsidP="005B6D87">
            <w:pPr>
              <w:rPr>
                <w:lang w:val="en-GB"/>
              </w:rPr>
            </w:pPr>
            <w:r w:rsidRPr="00F95CA3">
              <w:rPr>
                <w:lang w:val="en-GB"/>
              </w:rPr>
              <w:t>Not available</w:t>
            </w:r>
          </w:p>
        </w:tc>
      </w:tr>
      <w:tr w:rsidR="00C8170F" w:rsidRPr="000561C1" w14:paraId="7B476755" w14:textId="77777777" w:rsidTr="00D5399D">
        <w:tc>
          <w:tcPr>
            <w:tcW w:w="422" w:type="dxa"/>
          </w:tcPr>
          <w:p w14:paraId="0F4C1347" w14:textId="77777777" w:rsidR="00C8170F" w:rsidRPr="00C2302B" w:rsidRDefault="00C8170F" w:rsidP="00C8170F">
            <w:r>
              <w:t>(k)</w:t>
            </w:r>
          </w:p>
        </w:tc>
        <w:tc>
          <w:tcPr>
            <w:tcW w:w="2247" w:type="dxa"/>
          </w:tcPr>
          <w:p w14:paraId="748C3127" w14:textId="77777777" w:rsidR="00C8170F" w:rsidRDefault="00C8170F" w:rsidP="00C8170F">
            <w:pPr>
              <w:rPr>
                <w:bCs/>
              </w:rPr>
            </w:pPr>
            <w:r>
              <w:rPr>
                <w:bCs/>
              </w:rPr>
              <w:t>pH</w:t>
            </w:r>
          </w:p>
        </w:tc>
        <w:tc>
          <w:tcPr>
            <w:tcW w:w="276" w:type="dxa"/>
          </w:tcPr>
          <w:p w14:paraId="4146A55F" w14:textId="77777777" w:rsidR="00C8170F" w:rsidRPr="000561C1" w:rsidRDefault="00C8170F" w:rsidP="00C8170F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4E42FF42" w14:textId="05BEBCFB" w:rsidR="00C8170F" w:rsidRPr="000561C1" w:rsidRDefault="0063511C" w:rsidP="00C8170F">
            <w:pPr>
              <w:rPr>
                <w:lang w:val="en-GB"/>
              </w:rPr>
            </w:pPr>
            <w:r w:rsidRPr="0063511C">
              <w:rPr>
                <w:lang w:val="en-GB"/>
              </w:rPr>
              <w:t>Not available</w:t>
            </w:r>
          </w:p>
        </w:tc>
      </w:tr>
      <w:tr w:rsidR="00562264" w:rsidRPr="000561C1" w14:paraId="54EB8972" w14:textId="77777777" w:rsidTr="00D5399D">
        <w:tc>
          <w:tcPr>
            <w:tcW w:w="422" w:type="dxa"/>
          </w:tcPr>
          <w:p w14:paraId="7D541858" w14:textId="77777777" w:rsidR="00562264" w:rsidRPr="00C2302B" w:rsidRDefault="0023342A" w:rsidP="009F2493">
            <w:r>
              <w:lastRenderedPageBreak/>
              <w:t>(l)</w:t>
            </w:r>
          </w:p>
        </w:tc>
        <w:tc>
          <w:tcPr>
            <w:tcW w:w="2247" w:type="dxa"/>
          </w:tcPr>
          <w:p w14:paraId="1E36DA89" w14:textId="77777777" w:rsidR="00562264" w:rsidRPr="0023342A" w:rsidRDefault="0023342A" w:rsidP="00562264">
            <w:pPr>
              <w:rPr>
                <w:bCs/>
              </w:rPr>
            </w:pPr>
            <w:r w:rsidRPr="0023342A">
              <w:rPr>
                <w:bCs/>
                <w:lang w:val="en-GB"/>
              </w:rPr>
              <w:t>Kinematic viscosity</w:t>
            </w:r>
          </w:p>
        </w:tc>
        <w:tc>
          <w:tcPr>
            <w:tcW w:w="276" w:type="dxa"/>
          </w:tcPr>
          <w:p w14:paraId="396A8945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4720EB31" w14:textId="30773E99" w:rsidR="0023342A" w:rsidRPr="000561C1" w:rsidRDefault="0063511C" w:rsidP="003A0194">
            <w:pPr>
              <w:rPr>
                <w:lang w:val="en-GB"/>
              </w:rPr>
            </w:pPr>
            <w:r w:rsidRPr="0063511C">
              <w:rPr>
                <w:lang w:val="en-GB"/>
              </w:rPr>
              <w:t>Not available</w:t>
            </w:r>
          </w:p>
        </w:tc>
      </w:tr>
      <w:tr w:rsidR="00562264" w:rsidRPr="000561C1" w14:paraId="350E9FB5" w14:textId="77777777" w:rsidTr="00D5399D">
        <w:tc>
          <w:tcPr>
            <w:tcW w:w="422" w:type="dxa"/>
          </w:tcPr>
          <w:p w14:paraId="6B04C1AA" w14:textId="77777777" w:rsidR="00562264" w:rsidRPr="00C2302B" w:rsidRDefault="0023342A" w:rsidP="009F2493">
            <w:r>
              <w:t>(m)</w:t>
            </w:r>
          </w:p>
        </w:tc>
        <w:tc>
          <w:tcPr>
            <w:tcW w:w="2247" w:type="dxa"/>
          </w:tcPr>
          <w:p w14:paraId="30867C23" w14:textId="77777777" w:rsidR="00562264" w:rsidRPr="0023342A" w:rsidRDefault="0023342A" w:rsidP="009F2493">
            <w:pPr>
              <w:rPr>
                <w:bCs/>
              </w:rPr>
            </w:pPr>
            <w:r w:rsidRPr="0023342A">
              <w:rPr>
                <w:bCs/>
                <w:lang w:val="en-GB"/>
              </w:rPr>
              <w:t>Solubility</w:t>
            </w:r>
          </w:p>
        </w:tc>
        <w:tc>
          <w:tcPr>
            <w:tcW w:w="276" w:type="dxa"/>
          </w:tcPr>
          <w:p w14:paraId="32551B6A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6097D0A" w14:textId="651A714B" w:rsidR="009C6659" w:rsidRPr="000561C1" w:rsidRDefault="00321EDD" w:rsidP="00F95CA3">
            <w:pPr>
              <w:rPr>
                <w:lang w:val="en-GB"/>
              </w:rPr>
            </w:pPr>
            <w:r>
              <w:rPr>
                <w:lang w:val="pt-PT"/>
              </w:rPr>
              <w:t>W</w:t>
            </w:r>
            <w:r w:rsidR="00F95CA3">
              <w:rPr>
                <w:lang w:val="pt-PT"/>
              </w:rPr>
              <w:t>ater</w:t>
            </w:r>
            <w:r w:rsidR="00C3597C">
              <w:rPr>
                <w:lang w:val="pt-PT"/>
              </w:rPr>
              <w:t>:</w:t>
            </w:r>
            <w:r w:rsidR="0078157B" w:rsidRPr="0078157B">
              <w:rPr>
                <w:lang w:val="pt-PT"/>
              </w:rPr>
              <w:t xml:space="preserve"> epoxy resin </w:t>
            </w:r>
            <w:r w:rsidR="0078157B">
              <w:rPr>
                <w:lang w:val="en-GB"/>
              </w:rPr>
              <w:t>7</w:t>
            </w:r>
            <w:r w:rsidR="00F95CA3" w:rsidRPr="00F95CA3">
              <w:rPr>
                <w:lang w:val="en-GB"/>
              </w:rPr>
              <w:t xml:space="preserve"> </w:t>
            </w:r>
            <w:r w:rsidR="0078157B">
              <w:rPr>
                <w:lang w:val="en-GB"/>
              </w:rPr>
              <w:t>m</w:t>
            </w:r>
            <w:r w:rsidR="00F95CA3" w:rsidRPr="00F95CA3">
              <w:rPr>
                <w:lang w:val="en-GB"/>
              </w:rPr>
              <w:t>g/L at 2</w:t>
            </w:r>
            <w:r w:rsidR="00C3597C">
              <w:rPr>
                <w:lang w:val="en-GB"/>
              </w:rPr>
              <w:t>5</w:t>
            </w:r>
            <w:r w:rsidR="00F95CA3" w:rsidRPr="00F95CA3">
              <w:rPr>
                <w:lang w:val="en-GB"/>
              </w:rPr>
              <w:t xml:space="preserve"> °C</w:t>
            </w:r>
          </w:p>
        </w:tc>
      </w:tr>
      <w:tr w:rsidR="00562264" w:rsidRPr="000561C1" w14:paraId="00BB9671" w14:textId="77777777" w:rsidTr="00D5399D">
        <w:tc>
          <w:tcPr>
            <w:tcW w:w="422" w:type="dxa"/>
          </w:tcPr>
          <w:p w14:paraId="0D11A9A4" w14:textId="77777777" w:rsidR="00562264" w:rsidRPr="00C2302B" w:rsidRDefault="0023342A" w:rsidP="009F2493">
            <w:r>
              <w:t>(n)</w:t>
            </w:r>
          </w:p>
        </w:tc>
        <w:tc>
          <w:tcPr>
            <w:tcW w:w="2247" w:type="dxa"/>
          </w:tcPr>
          <w:p w14:paraId="79A5A59B" w14:textId="77777777" w:rsidR="00562264" w:rsidRPr="009C6659" w:rsidRDefault="009C6659" w:rsidP="009F2493">
            <w:pPr>
              <w:rPr>
                <w:bCs/>
              </w:rPr>
            </w:pPr>
            <w:r w:rsidRPr="009C6659">
              <w:rPr>
                <w:bCs/>
                <w:lang w:val="en-GB"/>
              </w:rPr>
              <w:t xml:space="preserve">Partition </w:t>
            </w:r>
            <w:proofErr w:type="spellStart"/>
            <w:r w:rsidRPr="009C6659">
              <w:rPr>
                <w:bCs/>
                <w:lang w:val="en-GB"/>
              </w:rPr>
              <w:t>coeff</w:t>
            </w:r>
            <w:proofErr w:type="spellEnd"/>
            <w:r w:rsidR="008545A2">
              <w:rPr>
                <w:bCs/>
                <w:lang w:val="en-GB"/>
              </w:rPr>
              <w:t>.</w:t>
            </w:r>
            <w:r w:rsidRPr="009C6659">
              <w:rPr>
                <w:bCs/>
                <w:lang w:val="en-GB"/>
              </w:rPr>
              <w:t xml:space="preserve"> n-octanol/water (log value)</w:t>
            </w:r>
          </w:p>
        </w:tc>
        <w:tc>
          <w:tcPr>
            <w:tcW w:w="276" w:type="dxa"/>
          </w:tcPr>
          <w:p w14:paraId="62CF31E1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41B96745" w14:textId="41C66703" w:rsidR="00CA6A5C" w:rsidRPr="000561C1" w:rsidRDefault="00C3597C" w:rsidP="00CA6A5C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C3597C">
              <w:rPr>
                <w:lang w:val="en-GB"/>
              </w:rPr>
              <w:t xml:space="preserve">poxy resin </w:t>
            </w:r>
            <w:r>
              <w:rPr>
                <w:lang w:val="en-GB"/>
              </w:rPr>
              <w:t xml:space="preserve">3.2 </w:t>
            </w:r>
            <w:r w:rsidR="00F95CA3" w:rsidRPr="00F95CA3">
              <w:rPr>
                <w:lang w:val="en-GB"/>
              </w:rPr>
              <w:t>at 2</w:t>
            </w:r>
            <w:r>
              <w:rPr>
                <w:lang w:val="en-GB"/>
              </w:rPr>
              <w:t>5</w:t>
            </w:r>
            <w:r w:rsidR="00F95CA3" w:rsidRPr="00F95CA3">
              <w:rPr>
                <w:lang w:val="en-GB"/>
              </w:rPr>
              <w:t xml:space="preserve"> °C </w:t>
            </w:r>
            <w:r w:rsidR="00F95CA3">
              <w:rPr>
                <w:lang w:val="en-GB"/>
              </w:rPr>
              <w:t>(cal</w:t>
            </w:r>
            <w:r w:rsidR="00D56567">
              <w:rPr>
                <w:lang w:val="en-GB"/>
              </w:rPr>
              <w:t>culated)</w:t>
            </w:r>
          </w:p>
        </w:tc>
      </w:tr>
      <w:tr w:rsidR="009C6659" w:rsidRPr="000561C1" w14:paraId="7425DFE2" w14:textId="77777777" w:rsidTr="00D5399D">
        <w:tc>
          <w:tcPr>
            <w:tcW w:w="422" w:type="dxa"/>
          </w:tcPr>
          <w:p w14:paraId="37870E65" w14:textId="77777777" w:rsidR="009C6659" w:rsidRPr="00C2302B" w:rsidRDefault="009C6659" w:rsidP="009C6659">
            <w:r>
              <w:t>(o)</w:t>
            </w:r>
          </w:p>
        </w:tc>
        <w:tc>
          <w:tcPr>
            <w:tcW w:w="2247" w:type="dxa"/>
          </w:tcPr>
          <w:p w14:paraId="53400C03" w14:textId="77777777" w:rsidR="009C6659" w:rsidRDefault="009C6659" w:rsidP="009C6659">
            <w:pPr>
              <w:rPr>
                <w:bCs/>
              </w:rPr>
            </w:pPr>
            <w:r>
              <w:rPr>
                <w:bCs/>
              </w:rPr>
              <w:t>Vapour pressure</w:t>
            </w:r>
          </w:p>
        </w:tc>
        <w:tc>
          <w:tcPr>
            <w:tcW w:w="276" w:type="dxa"/>
          </w:tcPr>
          <w:p w14:paraId="5B19B3CB" w14:textId="77777777" w:rsidR="009C6659" w:rsidRPr="000561C1" w:rsidRDefault="009C6659" w:rsidP="009C6659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04135162" w14:textId="7899F57E" w:rsidR="009C6659" w:rsidRPr="000561C1" w:rsidRDefault="002E1E57" w:rsidP="009C6659">
            <w:pPr>
              <w:rPr>
                <w:lang w:val="en-GB"/>
              </w:rPr>
            </w:pPr>
            <w:r>
              <w:rPr>
                <w:lang w:val="en-GB"/>
              </w:rPr>
              <w:t>Not available</w:t>
            </w:r>
            <w:r w:rsidR="00EE614A" w:rsidRPr="00EE614A">
              <w:rPr>
                <w:lang w:val="en-GB"/>
              </w:rPr>
              <w:t xml:space="preserve">; epoxy resin </w:t>
            </w:r>
            <w:r w:rsidR="007D1A1B">
              <w:rPr>
                <w:lang w:val="en-GB"/>
              </w:rPr>
              <w:t>&lt; 0.001</w:t>
            </w:r>
            <w:r w:rsidR="004D489A">
              <w:rPr>
                <w:lang w:val="en-GB"/>
              </w:rPr>
              <w:t xml:space="preserve"> Pa</w:t>
            </w:r>
            <w:r w:rsidR="007D1A1B">
              <w:rPr>
                <w:lang w:val="en-GB"/>
              </w:rPr>
              <w:t xml:space="preserve"> at 20 °C</w:t>
            </w:r>
            <w:r w:rsidR="004D489A">
              <w:rPr>
                <w:lang w:val="en-GB"/>
              </w:rPr>
              <w:t xml:space="preserve"> (estimate)</w:t>
            </w:r>
          </w:p>
        </w:tc>
      </w:tr>
      <w:tr w:rsidR="00562264" w:rsidRPr="000561C1" w14:paraId="48A306BE" w14:textId="77777777" w:rsidTr="00D5399D">
        <w:tc>
          <w:tcPr>
            <w:tcW w:w="422" w:type="dxa"/>
          </w:tcPr>
          <w:p w14:paraId="6C0AE5A6" w14:textId="77777777" w:rsidR="00562264" w:rsidRPr="00C2302B" w:rsidRDefault="0023342A" w:rsidP="009F2493">
            <w:r>
              <w:t>(p)</w:t>
            </w:r>
          </w:p>
        </w:tc>
        <w:tc>
          <w:tcPr>
            <w:tcW w:w="2247" w:type="dxa"/>
          </w:tcPr>
          <w:p w14:paraId="7918F794" w14:textId="77777777" w:rsidR="00562264" w:rsidRPr="009C6659" w:rsidRDefault="009C6659" w:rsidP="009F2493">
            <w:pPr>
              <w:rPr>
                <w:bCs/>
              </w:rPr>
            </w:pPr>
            <w:r w:rsidRPr="009C6659">
              <w:rPr>
                <w:bCs/>
                <w:lang w:val="en-GB"/>
              </w:rPr>
              <w:t>Density or rel</w:t>
            </w:r>
            <w:r>
              <w:rPr>
                <w:bCs/>
                <w:lang w:val="en-GB"/>
              </w:rPr>
              <w:t>.</w:t>
            </w:r>
            <w:r w:rsidRPr="009C6659">
              <w:rPr>
                <w:bCs/>
                <w:lang w:val="en-GB"/>
              </w:rPr>
              <w:t xml:space="preserve"> density</w:t>
            </w:r>
          </w:p>
        </w:tc>
        <w:tc>
          <w:tcPr>
            <w:tcW w:w="276" w:type="dxa"/>
          </w:tcPr>
          <w:p w14:paraId="4DDEE6B8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7B4607B8" w14:textId="77777777" w:rsidR="009C6659" w:rsidRPr="000561C1" w:rsidRDefault="0002216B" w:rsidP="00D9727F">
            <w:pPr>
              <w:rPr>
                <w:lang w:val="en-GB"/>
              </w:rPr>
            </w:pPr>
            <w:r w:rsidRPr="0002216B">
              <w:rPr>
                <w:lang w:val="en-GB"/>
              </w:rPr>
              <w:t>Not available</w:t>
            </w:r>
          </w:p>
        </w:tc>
      </w:tr>
      <w:tr w:rsidR="00562264" w:rsidRPr="000561C1" w14:paraId="6A5F2E15" w14:textId="77777777" w:rsidTr="00D5399D">
        <w:tc>
          <w:tcPr>
            <w:tcW w:w="422" w:type="dxa"/>
          </w:tcPr>
          <w:p w14:paraId="31468C41" w14:textId="77777777" w:rsidR="00562264" w:rsidRPr="00C2302B" w:rsidRDefault="0023342A" w:rsidP="009F2493">
            <w:r>
              <w:t>(q)</w:t>
            </w:r>
          </w:p>
        </w:tc>
        <w:tc>
          <w:tcPr>
            <w:tcW w:w="2247" w:type="dxa"/>
          </w:tcPr>
          <w:p w14:paraId="7A7F5C4C" w14:textId="77777777" w:rsidR="00562264" w:rsidRPr="008545A2" w:rsidRDefault="008545A2" w:rsidP="009F2493">
            <w:pPr>
              <w:rPr>
                <w:bCs/>
              </w:rPr>
            </w:pPr>
            <w:r w:rsidRPr="008545A2">
              <w:rPr>
                <w:bCs/>
                <w:lang w:val="en-GB"/>
              </w:rPr>
              <w:t>Relative vapour density</w:t>
            </w:r>
          </w:p>
        </w:tc>
        <w:tc>
          <w:tcPr>
            <w:tcW w:w="276" w:type="dxa"/>
          </w:tcPr>
          <w:p w14:paraId="0304C2C7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68B106CF" w14:textId="77777777" w:rsidR="00562264" w:rsidRPr="000561C1" w:rsidRDefault="0019541C" w:rsidP="005B6D87">
            <w:pPr>
              <w:rPr>
                <w:lang w:val="en-GB"/>
              </w:rPr>
            </w:pPr>
            <w:r>
              <w:t xml:space="preserve">Not </w:t>
            </w:r>
            <w:r w:rsidR="002E1E57">
              <w:t>available</w:t>
            </w:r>
          </w:p>
        </w:tc>
      </w:tr>
      <w:tr w:rsidR="00562264" w:rsidRPr="000561C1" w14:paraId="36C5E749" w14:textId="77777777" w:rsidTr="00D5399D">
        <w:tc>
          <w:tcPr>
            <w:tcW w:w="422" w:type="dxa"/>
          </w:tcPr>
          <w:p w14:paraId="6077C846" w14:textId="77777777" w:rsidR="00562264" w:rsidRPr="00C2302B" w:rsidRDefault="0023342A" w:rsidP="009F2493">
            <w:r>
              <w:t>(r)</w:t>
            </w:r>
          </w:p>
        </w:tc>
        <w:tc>
          <w:tcPr>
            <w:tcW w:w="2247" w:type="dxa"/>
          </w:tcPr>
          <w:p w14:paraId="6E4B0DCD" w14:textId="77777777" w:rsidR="00562264" w:rsidRDefault="0002216B" w:rsidP="009F2493">
            <w:pPr>
              <w:rPr>
                <w:bCs/>
              </w:rPr>
            </w:pPr>
            <w:r w:rsidRPr="0002216B">
              <w:rPr>
                <w:bCs/>
              </w:rPr>
              <w:t>Particle characteristics</w:t>
            </w:r>
          </w:p>
        </w:tc>
        <w:tc>
          <w:tcPr>
            <w:tcW w:w="276" w:type="dxa"/>
          </w:tcPr>
          <w:p w14:paraId="505D72A6" w14:textId="77777777" w:rsidR="00562264" w:rsidRPr="000561C1" w:rsidRDefault="00562264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2C0429D7" w14:textId="77777777" w:rsidR="00562264" w:rsidRPr="000561C1" w:rsidRDefault="0019541C" w:rsidP="005B6D87">
            <w:pPr>
              <w:rPr>
                <w:lang w:val="en-GB"/>
              </w:rPr>
            </w:pPr>
            <w:r>
              <w:rPr>
                <w:lang w:val="en-GB"/>
              </w:rPr>
              <w:t>Not available</w:t>
            </w:r>
          </w:p>
        </w:tc>
      </w:tr>
      <w:tr w:rsidR="00876902" w:rsidRPr="000561C1" w14:paraId="22FD8B78" w14:textId="77777777" w:rsidTr="00D5399D">
        <w:tc>
          <w:tcPr>
            <w:tcW w:w="422" w:type="dxa"/>
          </w:tcPr>
          <w:p w14:paraId="6146AE9D" w14:textId="77777777" w:rsidR="00876902" w:rsidRPr="000561C1" w:rsidRDefault="00876902" w:rsidP="009F2493">
            <w:pPr>
              <w:rPr>
                <w:b/>
                <w:bCs/>
              </w:rPr>
            </w:pPr>
            <w:r>
              <w:rPr>
                <w:b/>
                <w:bCs/>
              </w:rPr>
              <w:t>9.2</w:t>
            </w:r>
          </w:p>
        </w:tc>
        <w:tc>
          <w:tcPr>
            <w:tcW w:w="2247" w:type="dxa"/>
          </w:tcPr>
          <w:p w14:paraId="6FA5A7BB" w14:textId="77777777" w:rsidR="00876902" w:rsidRPr="00876902" w:rsidRDefault="00876902" w:rsidP="009F2493">
            <w:pPr>
              <w:rPr>
                <w:b/>
                <w:bCs/>
              </w:rPr>
            </w:pPr>
            <w:r w:rsidRPr="00876902">
              <w:rPr>
                <w:b/>
                <w:bCs/>
              </w:rPr>
              <w:t>Other information</w:t>
            </w:r>
          </w:p>
        </w:tc>
        <w:tc>
          <w:tcPr>
            <w:tcW w:w="276" w:type="dxa"/>
          </w:tcPr>
          <w:p w14:paraId="4120A3F3" w14:textId="77777777" w:rsidR="00876902" w:rsidRPr="000561C1" w:rsidRDefault="00876902" w:rsidP="009F2493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1C3E743A" w14:textId="75336AEE" w:rsidR="007A5CEC" w:rsidRPr="000561C1" w:rsidRDefault="002E1E57" w:rsidP="00D9727F">
            <w:pPr>
              <w:rPr>
                <w:lang w:val="en-GB"/>
              </w:rPr>
            </w:pPr>
            <w:r>
              <w:rPr>
                <w:lang w:val="en-GB"/>
              </w:rPr>
              <w:t>Not</w:t>
            </w:r>
            <w:r w:rsidR="00B3243F">
              <w:rPr>
                <w:lang w:val="en-GB"/>
              </w:rPr>
              <w:t xml:space="preserve"> considered explosive or oxidising</w:t>
            </w:r>
            <w:r w:rsidR="0019541C">
              <w:rPr>
                <w:lang w:val="en-GB"/>
              </w:rPr>
              <w:t xml:space="preserve"> </w:t>
            </w:r>
          </w:p>
        </w:tc>
      </w:tr>
    </w:tbl>
    <w:p w14:paraId="73DC4F7C" w14:textId="77777777" w:rsidR="008C5056" w:rsidRDefault="008C5056"/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47"/>
        <w:gridCol w:w="276"/>
        <w:gridCol w:w="6410"/>
      </w:tblGrid>
      <w:tr w:rsidR="008C5056" w:rsidRPr="000561C1" w14:paraId="33D27E3E" w14:textId="77777777" w:rsidTr="00D5399D">
        <w:tc>
          <w:tcPr>
            <w:tcW w:w="9356" w:type="dxa"/>
            <w:gridSpan w:val="4"/>
          </w:tcPr>
          <w:p w14:paraId="65E24088" w14:textId="77777777" w:rsidR="008C5056" w:rsidRPr="000561C1" w:rsidRDefault="008C5056" w:rsidP="00DC2777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10: Stability and reactivity</w:t>
            </w:r>
            <w:r w:rsidR="00DE7350">
              <w:rPr>
                <w:lang w:val="en-GB"/>
              </w:rPr>
              <w:t xml:space="preserve"> </w:t>
            </w:r>
          </w:p>
        </w:tc>
      </w:tr>
      <w:tr w:rsidR="00F64365" w:rsidRPr="000561C1" w14:paraId="7D86C695" w14:textId="77777777" w:rsidTr="00D5399D">
        <w:tc>
          <w:tcPr>
            <w:tcW w:w="423" w:type="dxa"/>
          </w:tcPr>
          <w:p w14:paraId="2D41EC63" w14:textId="77777777" w:rsidR="00F64365" w:rsidRPr="000561C1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10.1</w:t>
            </w:r>
          </w:p>
        </w:tc>
        <w:tc>
          <w:tcPr>
            <w:tcW w:w="2247" w:type="dxa"/>
          </w:tcPr>
          <w:p w14:paraId="55165FF7" w14:textId="77777777" w:rsidR="00F64365" w:rsidRPr="000561C1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Reactivity</w:t>
            </w:r>
          </w:p>
        </w:tc>
        <w:tc>
          <w:tcPr>
            <w:tcW w:w="276" w:type="dxa"/>
          </w:tcPr>
          <w:p w14:paraId="566C63F1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1742ECE5" w14:textId="77777777" w:rsidR="00F64365" w:rsidRPr="000561C1" w:rsidRDefault="00F64365" w:rsidP="00F64365">
            <w:pPr>
              <w:rPr>
                <w:lang w:val="en-GB"/>
              </w:rPr>
            </w:pPr>
            <w:r>
              <w:t>Not available.</w:t>
            </w:r>
          </w:p>
        </w:tc>
      </w:tr>
      <w:tr w:rsidR="00F64365" w:rsidRPr="000561C1" w14:paraId="42AEDD20" w14:textId="77777777" w:rsidTr="00D5399D">
        <w:tc>
          <w:tcPr>
            <w:tcW w:w="423" w:type="dxa"/>
          </w:tcPr>
          <w:p w14:paraId="367D4794" w14:textId="77777777" w:rsidR="00F64365" w:rsidRPr="000561C1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10.2</w:t>
            </w:r>
          </w:p>
        </w:tc>
        <w:tc>
          <w:tcPr>
            <w:tcW w:w="2247" w:type="dxa"/>
          </w:tcPr>
          <w:p w14:paraId="7F2FBF92" w14:textId="77777777" w:rsidR="00F64365" w:rsidRPr="008C5056" w:rsidRDefault="00F64365" w:rsidP="00F64365">
            <w:pPr>
              <w:rPr>
                <w:b/>
                <w:bCs/>
              </w:rPr>
            </w:pPr>
            <w:r w:rsidRPr="008C5056">
              <w:rPr>
                <w:b/>
                <w:bCs/>
              </w:rPr>
              <w:t>Chemical stability</w:t>
            </w:r>
          </w:p>
        </w:tc>
        <w:tc>
          <w:tcPr>
            <w:tcW w:w="276" w:type="dxa"/>
          </w:tcPr>
          <w:p w14:paraId="65D536D4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3FA54758" w14:textId="77777777" w:rsidR="00F64365" w:rsidRPr="000561C1" w:rsidRDefault="00F64365" w:rsidP="00F64365">
            <w:pPr>
              <w:rPr>
                <w:lang w:val="en-GB"/>
              </w:rPr>
            </w:pPr>
            <w:r>
              <w:t>Stable under recommended storage and handling conditions. No hazardous polymerization.</w:t>
            </w:r>
          </w:p>
        </w:tc>
      </w:tr>
      <w:tr w:rsidR="00F64365" w:rsidRPr="000561C1" w14:paraId="1587FF42" w14:textId="77777777" w:rsidTr="00D5399D">
        <w:tc>
          <w:tcPr>
            <w:tcW w:w="423" w:type="dxa"/>
          </w:tcPr>
          <w:p w14:paraId="4965EC84" w14:textId="77777777" w:rsidR="00F64365" w:rsidRPr="000561C1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10.3</w:t>
            </w:r>
          </w:p>
        </w:tc>
        <w:tc>
          <w:tcPr>
            <w:tcW w:w="2247" w:type="dxa"/>
          </w:tcPr>
          <w:p w14:paraId="662F6043" w14:textId="77777777" w:rsidR="00F64365" w:rsidRPr="008C5056" w:rsidRDefault="00F64365" w:rsidP="00F64365">
            <w:pPr>
              <w:jc w:val="left"/>
              <w:rPr>
                <w:b/>
              </w:rPr>
            </w:pPr>
            <w:r w:rsidRPr="008C5056">
              <w:rPr>
                <w:b/>
              </w:rPr>
              <w:t>Possibility of hazardous reactions</w:t>
            </w:r>
          </w:p>
        </w:tc>
        <w:tc>
          <w:tcPr>
            <w:tcW w:w="276" w:type="dxa"/>
          </w:tcPr>
          <w:p w14:paraId="428CE226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31CCB6A7" w14:textId="77777777" w:rsidR="00F64365" w:rsidRPr="007541D0" w:rsidRDefault="00F64365" w:rsidP="00F64365">
            <w:r>
              <w:t>Not available.</w:t>
            </w:r>
          </w:p>
        </w:tc>
      </w:tr>
      <w:tr w:rsidR="00F64365" w:rsidRPr="000561C1" w14:paraId="7D84A87E" w14:textId="77777777" w:rsidTr="00D5399D">
        <w:tc>
          <w:tcPr>
            <w:tcW w:w="423" w:type="dxa"/>
          </w:tcPr>
          <w:p w14:paraId="1D58519C" w14:textId="77777777" w:rsidR="00F64365" w:rsidRPr="000561C1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10.4</w:t>
            </w:r>
          </w:p>
        </w:tc>
        <w:tc>
          <w:tcPr>
            <w:tcW w:w="2247" w:type="dxa"/>
          </w:tcPr>
          <w:p w14:paraId="603F7DD9" w14:textId="77777777" w:rsidR="00F64365" w:rsidRPr="008C5056" w:rsidRDefault="00F64365" w:rsidP="00F64365">
            <w:pPr>
              <w:rPr>
                <w:b/>
                <w:bCs/>
              </w:rPr>
            </w:pPr>
            <w:r w:rsidRPr="008C5056">
              <w:rPr>
                <w:b/>
                <w:bCs/>
              </w:rPr>
              <w:t>Conditions to avoid</w:t>
            </w:r>
          </w:p>
        </w:tc>
        <w:tc>
          <w:tcPr>
            <w:tcW w:w="276" w:type="dxa"/>
          </w:tcPr>
          <w:p w14:paraId="7ECBE62A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6F49CE85" w14:textId="77777777" w:rsidR="00F64365" w:rsidRPr="000561C1" w:rsidRDefault="00F64365" w:rsidP="00F64365">
            <w:pPr>
              <w:rPr>
                <w:lang w:val="en-GB"/>
              </w:rPr>
            </w:pPr>
            <w:r>
              <w:t xml:space="preserve">High temperatures, or direct sunlight. </w:t>
            </w:r>
          </w:p>
        </w:tc>
      </w:tr>
      <w:tr w:rsidR="00F64365" w:rsidRPr="000561C1" w14:paraId="2D84F8B3" w14:textId="77777777" w:rsidTr="00D5399D">
        <w:tc>
          <w:tcPr>
            <w:tcW w:w="423" w:type="dxa"/>
          </w:tcPr>
          <w:p w14:paraId="6540E46E" w14:textId="77777777" w:rsidR="00F64365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10.5</w:t>
            </w:r>
          </w:p>
        </w:tc>
        <w:tc>
          <w:tcPr>
            <w:tcW w:w="2247" w:type="dxa"/>
          </w:tcPr>
          <w:p w14:paraId="05883724" w14:textId="77777777" w:rsidR="00F64365" w:rsidRPr="008C5056" w:rsidRDefault="00F64365" w:rsidP="00F64365">
            <w:pPr>
              <w:rPr>
                <w:b/>
                <w:bCs/>
              </w:rPr>
            </w:pPr>
            <w:r w:rsidRPr="008C5056">
              <w:rPr>
                <w:b/>
                <w:bCs/>
              </w:rPr>
              <w:t>Incompatible materials</w:t>
            </w:r>
          </w:p>
        </w:tc>
        <w:tc>
          <w:tcPr>
            <w:tcW w:w="276" w:type="dxa"/>
          </w:tcPr>
          <w:p w14:paraId="55B81820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1282585F" w14:textId="77777777" w:rsidR="00F64365" w:rsidRPr="000561C1" w:rsidRDefault="00F64365" w:rsidP="00F64365">
            <w:pPr>
              <w:rPr>
                <w:lang w:val="en-GB"/>
              </w:rPr>
            </w:pPr>
            <w:r>
              <w:t>Strong acids, alkalis, and oxidising agents</w:t>
            </w:r>
            <w:r>
              <w:rPr>
                <w:rFonts w:hint="eastAsia"/>
              </w:rPr>
              <w:t>.</w:t>
            </w:r>
          </w:p>
        </w:tc>
      </w:tr>
      <w:tr w:rsidR="00F64365" w:rsidRPr="000561C1" w14:paraId="17CECE5E" w14:textId="77777777" w:rsidTr="00D5399D">
        <w:tc>
          <w:tcPr>
            <w:tcW w:w="423" w:type="dxa"/>
          </w:tcPr>
          <w:p w14:paraId="6145A9BE" w14:textId="77777777" w:rsidR="00F64365" w:rsidRDefault="00F64365" w:rsidP="00F64365">
            <w:pPr>
              <w:rPr>
                <w:b/>
                <w:bCs/>
              </w:rPr>
            </w:pPr>
            <w:r>
              <w:rPr>
                <w:b/>
                <w:bCs/>
              </w:rPr>
              <w:t>10.6</w:t>
            </w:r>
          </w:p>
        </w:tc>
        <w:tc>
          <w:tcPr>
            <w:tcW w:w="2247" w:type="dxa"/>
          </w:tcPr>
          <w:p w14:paraId="488DB923" w14:textId="77777777" w:rsidR="00F64365" w:rsidRPr="008C5056" w:rsidRDefault="00F64365" w:rsidP="00F64365">
            <w:pPr>
              <w:rPr>
                <w:b/>
                <w:bCs/>
              </w:rPr>
            </w:pPr>
            <w:r w:rsidRPr="008C5056">
              <w:rPr>
                <w:b/>
                <w:bCs/>
              </w:rPr>
              <w:t>Hazardous decomposition products</w:t>
            </w:r>
          </w:p>
        </w:tc>
        <w:tc>
          <w:tcPr>
            <w:tcW w:w="276" w:type="dxa"/>
          </w:tcPr>
          <w:p w14:paraId="000448C3" w14:textId="77777777" w:rsidR="00F64365" w:rsidRPr="000561C1" w:rsidRDefault="00F64365" w:rsidP="00F64365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3F681A89" w14:textId="77777777" w:rsidR="00F64365" w:rsidRPr="000561C1" w:rsidRDefault="00F64365" w:rsidP="00F64365">
            <w:pPr>
              <w:rPr>
                <w:lang w:val="en-GB"/>
              </w:rPr>
            </w:pPr>
            <w:r w:rsidRPr="00F605CE">
              <w:t>Not available.</w:t>
            </w:r>
          </w:p>
        </w:tc>
      </w:tr>
    </w:tbl>
    <w:p w14:paraId="73CFB041" w14:textId="77777777" w:rsidR="00DC2777" w:rsidRDefault="00DC2777">
      <w:pPr>
        <w:spacing w:after="0"/>
        <w:ind w:left="2835" w:hanging="2835"/>
        <w:rPr>
          <w:b/>
          <w:lang w:val="en-GB"/>
        </w:rPr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47"/>
        <w:gridCol w:w="275"/>
        <w:gridCol w:w="6411"/>
      </w:tblGrid>
      <w:tr w:rsidR="00DC2777" w:rsidRPr="000561C1" w14:paraId="6621D539" w14:textId="77777777" w:rsidTr="00D5399D">
        <w:tc>
          <w:tcPr>
            <w:tcW w:w="9356" w:type="dxa"/>
            <w:gridSpan w:val="4"/>
          </w:tcPr>
          <w:p w14:paraId="01A9B217" w14:textId="77777777" w:rsidR="00DC2777" w:rsidRPr="000561C1" w:rsidRDefault="00DC2777" w:rsidP="00DC2777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11: Toxicological information</w:t>
            </w:r>
          </w:p>
        </w:tc>
      </w:tr>
      <w:tr w:rsidR="00DC2777" w:rsidRPr="000561C1" w14:paraId="76F20D92" w14:textId="77777777" w:rsidTr="00D5399D">
        <w:tc>
          <w:tcPr>
            <w:tcW w:w="423" w:type="dxa"/>
          </w:tcPr>
          <w:p w14:paraId="3AFDE6BE" w14:textId="77777777" w:rsidR="00DC2777" w:rsidRDefault="00DC2777" w:rsidP="00123788">
            <w:pPr>
              <w:rPr>
                <w:b/>
                <w:bCs/>
              </w:rPr>
            </w:pPr>
            <w:r>
              <w:rPr>
                <w:b/>
                <w:bCs/>
              </w:rPr>
              <w:t>11.1</w:t>
            </w:r>
          </w:p>
        </w:tc>
        <w:tc>
          <w:tcPr>
            <w:tcW w:w="8933" w:type="dxa"/>
            <w:gridSpan w:val="3"/>
          </w:tcPr>
          <w:p w14:paraId="3989CFB4" w14:textId="77777777" w:rsidR="00DC2777" w:rsidRPr="00DC2777" w:rsidRDefault="00AA66EE" w:rsidP="00123788">
            <w:pPr>
              <w:rPr>
                <w:b/>
                <w:lang w:val="en-GB"/>
              </w:rPr>
            </w:pPr>
            <w:r w:rsidRPr="00AA66EE">
              <w:rPr>
                <w:b/>
                <w:lang w:val="en-GB"/>
              </w:rPr>
              <w:t>Information on hazard classes as defined in Regulation (EC) No 1272/2008</w:t>
            </w:r>
          </w:p>
        </w:tc>
      </w:tr>
      <w:tr w:rsidR="00DC2777" w:rsidRPr="000561C1" w14:paraId="29AAF6ED" w14:textId="77777777" w:rsidTr="00D5399D">
        <w:tc>
          <w:tcPr>
            <w:tcW w:w="423" w:type="dxa"/>
          </w:tcPr>
          <w:p w14:paraId="3EFF8A6F" w14:textId="77777777" w:rsidR="00DC2777" w:rsidRPr="004B22EF" w:rsidRDefault="004B22EF" w:rsidP="00123788">
            <w:r w:rsidRPr="004B22EF">
              <w:t>(a)</w:t>
            </w:r>
          </w:p>
        </w:tc>
        <w:tc>
          <w:tcPr>
            <w:tcW w:w="2247" w:type="dxa"/>
          </w:tcPr>
          <w:p w14:paraId="6C6E897B" w14:textId="77777777" w:rsidR="00DC2777" w:rsidRPr="00F133AD" w:rsidRDefault="00F133AD" w:rsidP="00123788">
            <w:pPr>
              <w:rPr>
                <w:bCs/>
              </w:rPr>
            </w:pPr>
            <w:r>
              <w:rPr>
                <w:bCs/>
              </w:rPr>
              <w:t>Acute toxicity</w:t>
            </w:r>
          </w:p>
        </w:tc>
        <w:tc>
          <w:tcPr>
            <w:tcW w:w="275" w:type="dxa"/>
          </w:tcPr>
          <w:p w14:paraId="679D269F" w14:textId="77777777" w:rsidR="00DC2777" w:rsidRPr="000561C1" w:rsidRDefault="00DC2777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12DF942E" w14:textId="00E71132" w:rsidR="00F64365" w:rsidRDefault="00F64365" w:rsidP="00F64365">
            <w:pPr>
              <w:jc w:val="left"/>
              <w:rPr>
                <w:rFonts w:eastAsia="ＭＳ ＰＲゴシック"/>
              </w:rPr>
            </w:pPr>
            <w:r w:rsidRPr="00F64365">
              <w:rPr>
                <w:rFonts w:eastAsia="ＭＳ ＰＲゴシック"/>
              </w:rPr>
              <w:t xml:space="preserve">Based on available data on the ingredients, the classification criteria are </w:t>
            </w:r>
            <w:r w:rsidR="00067536">
              <w:rPr>
                <w:rFonts w:eastAsia="ＭＳ ＰＲゴシック"/>
              </w:rPr>
              <w:t xml:space="preserve">not </w:t>
            </w:r>
            <w:r w:rsidRPr="00F64365">
              <w:rPr>
                <w:rFonts w:eastAsia="ＭＳ ＰＲゴシック"/>
              </w:rPr>
              <w:t>met</w:t>
            </w:r>
            <w:r w:rsidR="00316CB3">
              <w:rPr>
                <w:rFonts w:eastAsia="ＭＳ ＰＲゴシック"/>
              </w:rPr>
              <w:t xml:space="preserve"> for the oral</w:t>
            </w:r>
            <w:r w:rsidR="00323A7F">
              <w:rPr>
                <w:rFonts w:eastAsia="ＭＳ ＰＲゴシック"/>
              </w:rPr>
              <w:t xml:space="preserve"> </w:t>
            </w:r>
            <w:r w:rsidR="00316CB3">
              <w:rPr>
                <w:rFonts w:eastAsia="ＭＳ ＰＲゴシック"/>
              </w:rPr>
              <w:t>route</w:t>
            </w:r>
            <w:r w:rsidR="00D45204">
              <w:rPr>
                <w:rFonts w:eastAsia="ＭＳ ＰＲゴシック"/>
              </w:rPr>
              <w:t>.</w:t>
            </w:r>
          </w:p>
          <w:p w14:paraId="26446A33" w14:textId="5F6EAB53" w:rsidR="00F90769" w:rsidRPr="00F64365" w:rsidRDefault="00EC2BCD" w:rsidP="00F64365">
            <w:pPr>
              <w:jc w:val="left"/>
              <w:rPr>
                <w:lang w:val="pt-PT"/>
              </w:rPr>
            </w:pPr>
            <w:r w:rsidRPr="00EC2BCD">
              <w:rPr>
                <w:rFonts w:eastAsia="ＭＳ ＰＲゴシック"/>
              </w:rPr>
              <w:t>Epoxy resin</w:t>
            </w:r>
            <w:r w:rsidR="00F64365" w:rsidRPr="00F64365">
              <w:rPr>
                <w:lang w:val="pt-PT"/>
              </w:rPr>
              <w:t>:</w:t>
            </w:r>
            <w:r w:rsidR="00F64365">
              <w:rPr>
                <w:lang w:val="pt-PT"/>
              </w:rPr>
              <w:t xml:space="preserve"> </w:t>
            </w:r>
            <w:r w:rsidR="00F64365" w:rsidRPr="00AD2D0F">
              <w:t>LD</w:t>
            </w:r>
            <w:r w:rsidR="00F64365" w:rsidRPr="00AD2D0F">
              <w:rPr>
                <w:vertAlign w:val="subscript"/>
              </w:rPr>
              <w:t>50</w:t>
            </w:r>
            <w:r w:rsidR="00F64365" w:rsidRPr="00AD2D0F">
              <w:t xml:space="preserve"> (oral, rat, method OECD 4</w:t>
            </w:r>
            <w:r w:rsidR="0021726F">
              <w:t>20</w:t>
            </w:r>
            <w:r w:rsidR="00F64365" w:rsidRPr="00AD2D0F">
              <w:t xml:space="preserve">) </w:t>
            </w:r>
            <w:r w:rsidR="0021726F" w:rsidRPr="0021726F">
              <w:t>&gt; 2000</w:t>
            </w:r>
            <w:r w:rsidR="00F64365" w:rsidRPr="00AD2D0F">
              <w:t xml:space="preserve"> mg/kg.</w:t>
            </w:r>
          </w:p>
        </w:tc>
      </w:tr>
      <w:tr w:rsidR="00DC2777" w:rsidRPr="000561C1" w14:paraId="3271DDF7" w14:textId="77777777" w:rsidTr="00D5399D">
        <w:tc>
          <w:tcPr>
            <w:tcW w:w="423" w:type="dxa"/>
          </w:tcPr>
          <w:p w14:paraId="1ECFB81E" w14:textId="77777777" w:rsidR="00DC2777" w:rsidRPr="004B22EF" w:rsidRDefault="004B22EF" w:rsidP="00123788">
            <w:r w:rsidRPr="004B22EF">
              <w:t>(b)</w:t>
            </w:r>
          </w:p>
        </w:tc>
        <w:tc>
          <w:tcPr>
            <w:tcW w:w="2247" w:type="dxa"/>
          </w:tcPr>
          <w:p w14:paraId="21D71E75" w14:textId="77777777" w:rsidR="00DC2777" w:rsidRPr="00F133AD" w:rsidRDefault="00787364" w:rsidP="00123788">
            <w:pPr>
              <w:rPr>
                <w:bCs/>
              </w:rPr>
            </w:pPr>
            <w:r>
              <w:rPr>
                <w:bCs/>
              </w:rPr>
              <w:t>Skin corrosion/irritation</w:t>
            </w:r>
          </w:p>
        </w:tc>
        <w:tc>
          <w:tcPr>
            <w:tcW w:w="275" w:type="dxa"/>
          </w:tcPr>
          <w:p w14:paraId="54B833E3" w14:textId="77777777" w:rsidR="00DC2777" w:rsidRPr="00F133AD" w:rsidRDefault="00DC2777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39AB6CF2" w14:textId="77777777" w:rsidR="00F64365" w:rsidRPr="00F64365" w:rsidRDefault="00F64365" w:rsidP="00F64365">
            <w:pPr>
              <w:rPr>
                <w:rFonts w:eastAsia="ＭＳ ＰＲゴシック"/>
              </w:rPr>
            </w:pPr>
            <w:r w:rsidRPr="00F64365">
              <w:rPr>
                <w:rFonts w:eastAsia="ＭＳ ＰＲゴシック"/>
              </w:rPr>
              <w:t>Based on available data on the ingredients, the classification criteria are met for Category 2 (</w:t>
            </w:r>
            <w:r w:rsidRPr="00F64365">
              <w:rPr>
                <w:rFonts w:eastAsia="ＭＳ ＰＲゴシック"/>
                <w:lang w:val="en-US"/>
              </w:rPr>
              <w:t>causes skin irritation</w:t>
            </w:r>
            <w:r w:rsidRPr="00F64365">
              <w:rPr>
                <w:rFonts w:eastAsia="ＭＳ ＰＲゴシック"/>
              </w:rPr>
              <w:t>).</w:t>
            </w:r>
          </w:p>
          <w:p w14:paraId="007F65D2" w14:textId="405377DC" w:rsidR="00F9697F" w:rsidRPr="00F64365" w:rsidRDefault="007733D4" w:rsidP="00755542">
            <w:pPr>
              <w:rPr>
                <w:rFonts w:eastAsia="ＭＳ ＰＲゴシック"/>
                <w:lang w:val="en-GB"/>
              </w:rPr>
            </w:pPr>
            <w:r w:rsidRPr="007733D4">
              <w:rPr>
                <w:rFonts w:eastAsia="ＭＳ ＰＲゴシック"/>
                <w:lang w:val="en-GB"/>
              </w:rPr>
              <w:t xml:space="preserve">Epoxy resin: </w:t>
            </w:r>
            <w:r>
              <w:rPr>
                <w:rFonts w:eastAsia="ＭＳ ＰＲゴシック"/>
                <w:lang w:val="en-GB"/>
              </w:rPr>
              <w:t xml:space="preserve">may cause </w:t>
            </w:r>
            <w:r w:rsidR="00007172" w:rsidRPr="00007172">
              <w:rPr>
                <w:rFonts w:eastAsia="ＭＳ ＰＲゴシック"/>
                <w:lang w:val="en-GB"/>
              </w:rPr>
              <w:t>irritati</w:t>
            </w:r>
            <w:r>
              <w:rPr>
                <w:rFonts w:eastAsia="ＭＳ ＰＲゴシック"/>
                <w:lang w:val="en-GB"/>
              </w:rPr>
              <w:t>on.</w:t>
            </w:r>
            <w:r w:rsidR="00007172" w:rsidRPr="00007172">
              <w:rPr>
                <w:rFonts w:eastAsia="ＭＳ ＰＲゴシック"/>
                <w:lang w:val="en-GB"/>
              </w:rPr>
              <w:t xml:space="preserve"> </w:t>
            </w:r>
          </w:p>
        </w:tc>
      </w:tr>
      <w:tr w:rsidR="00DC2777" w:rsidRPr="000561C1" w14:paraId="6A88251A" w14:textId="77777777" w:rsidTr="00D5399D">
        <w:tc>
          <w:tcPr>
            <w:tcW w:w="423" w:type="dxa"/>
          </w:tcPr>
          <w:p w14:paraId="555D1ACE" w14:textId="77777777" w:rsidR="00DC2777" w:rsidRPr="004B22EF" w:rsidRDefault="004B22EF" w:rsidP="00123788">
            <w:r w:rsidRPr="004B22EF">
              <w:t>(c)</w:t>
            </w:r>
          </w:p>
        </w:tc>
        <w:tc>
          <w:tcPr>
            <w:tcW w:w="2247" w:type="dxa"/>
          </w:tcPr>
          <w:p w14:paraId="6FDA4084" w14:textId="77777777" w:rsidR="00DC2777" w:rsidRPr="00F133AD" w:rsidRDefault="00787364" w:rsidP="00123788">
            <w:pPr>
              <w:jc w:val="left"/>
            </w:pPr>
            <w:r>
              <w:t>Serious eye damage/irritation</w:t>
            </w:r>
          </w:p>
        </w:tc>
        <w:tc>
          <w:tcPr>
            <w:tcW w:w="275" w:type="dxa"/>
          </w:tcPr>
          <w:p w14:paraId="22E9EADC" w14:textId="77777777" w:rsidR="00DC2777" w:rsidRPr="00F133AD" w:rsidRDefault="00DC2777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62FE22BE" w14:textId="08FB3BFB" w:rsidR="007733D4" w:rsidRDefault="007733D4" w:rsidP="00007172">
            <w:pPr>
              <w:rPr>
                <w:rFonts w:eastAsia="ＭＳ ＰＲゴシック"/>
              </w:rPr>
            </w:pPr>
            <w:r w:rsidRPr="007733D4">
              <w:rPr>
                <w:rFonts w:eastAsia="ＭＳ ＰＲゴシック"/>
              </w:rPr>
              <w:t xml:space="preserve">Based on available data on the ingredients, the classification criteria are met for Category 2 (causes </w:t>
            </w:r>
            <w:r>
              <w:rPr>
                <w:rFonts w:eastAsia="ＭＳ ＰＲゴシック"/>
              </w:rPr>
              <w:t xml:space="preserve">serious eye </w:t>
            </w:r>
            <w:r w:rsidRPr="007733D4">
              <w:rPr>
                <w:rFonts w:eastAsia="ＭＳ ＰＲゴシック"/>
              </w:rPr>
              <w:t>irritation).</w:t>
            </w:r>
          </w:p>
          <w:p w14:paraId="77E6C107" w14:textId="22C17CE6" w:rsidR="005229C5" w:rsidRPr="00F133AD" w:rsidRDefault="00DB20E6" w:rsidP="00007172">
            <w:pPr>
              <w:rPr>
                <w:lang w:val="en-GB"/>
              </w:rPr>
            </w:pPr>
            <w:r w:rsidRPr="00DB20E6">
              <w:rPr>
                <w:rFonts w:eastAsia="ＭＳ ＰＲゴシック"/>
                <w:lang w:val="en-GB"/>
              </w:rPr>
              <w:t>Epoxy resin</w:t>
            </w:r>
            <w:r w:rsidR="00007172" w:rsidRPr="00007172">
              <w:rPr>
                <w:rFonts w:eastAsia="ＭＳ ＰＲゴシック"/>
                <w:lang w:val="pt-PT"/>
              </w:rPr>
              <w:t xml:space="preserve">: </w:t>
            </w:r>
            <w:r w:rsidR="00C9534C">
              <w:rPr>
                <w:rFonts w:eastAsia="ＭＳ ＰＲゴシック"/>
                <w:lang w:val="en-GB"/>
              </w:rPr>
              <w:t>may cause serious eye irritation</w:t>
            </w:r>
            <w:r w:rsidR="00007172">
              <w:rPr>
                <w:rFonts w:eastAsia="ＭＳ ＰＲゴシック"/>
                <w:lang w:val="en-GB"/>
              </w:rPr>
              <w:t>.</w:t>
            </w:r>
          </w:p>
        </w:tc>
      </w:tr>
      <w:tr w:rsidR="00F133AD" w:rsidRPr="000561C1" w14:paraId="1CE0FE9A" w14:textId="77777777" w:rsidTr="00D5399D">
        <w:tc>
          <w:tcPr>
            <w:tcW w:w="423" w:type="dxa"/>
          </w:tcPr>
          <w:p w14:paraId="04043515" w14:textId="77777777" w:rsidR="00F133AD" w:rsidRPr="004B22EF" w:rsidRDefault="004B22EF" w:rsidP="00123788">
            <w:r w:rsidRPr="004B22EF">
              <w:t>(d)</w:t>
            </w:r>
          </w:p>
        </w:tc>
        <w:tc>
          <w:tcPr>
            <w:tcW w:w="2247" w:type="dxa"/>
          </w:tcPr>
          <w:p w14:paraId="307529EA" w14:textId="77777777" w:rsidR="00F133AD" w:rsidRPr="00F133AD" w:rsidRDefault="00787364" w:rsidP="00123788">
            <w:pPr>
              <w:jc w:val="left"/>
            </w:pPr>
            <w:r>
              <w:t>Respiratory or skin sensitisation</w:t>
            </w:r>
          </w:p>
        </w:tc>
        <w:tc>
          <w:tcPr>
            <w:tcW w:w="275" w:type="dxa"/>
          </w:tcPr>
          <w:p w14:paraId="19D5D432" w14:textId="77777777" w:rsidR="00F133AD" w:rsidRPr="00F133AD" w:rsidRDefault="00F133AD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3B3A4201" w14:textId="2BAE1985" w:rsidR="0053226D" w:rsidRPr="005639C5" w:rsidRDefault="00437E6E" w:rsidP="0053226D">
            <w:pPr>
              <w:rPr>
                <w:lang w:val="en-GB"/>
              </w:rPr>
            </w:pPr>
            <w:r>
              <w:t>R</w:t>
            </w:r>
            <w:r w:rsidR="0053226D">
              <w:t>espiratory sensitisation:</w:t>
            </w:r>
            <w:r w:rsidR="0053226D">
              <w:rPr>
                <w:lang w:val="en-GB"/>
              </w:rPr>
              <w:t xml:space="preserve"> </w:t>
            </w:r>
            <w:r w:rsidR="005639C5">
              <w:rPr>
                <w:lang w:val="en-GB"/>
              </w:rPr>
              <w:t>n</w:t>
            </w:r>
            <w:r w:rsidR="005639C5" w:rsidRPr="005639C5">
              <w:rPr>
                <w:lang w:val="en-GB"/>
              </w:rPr>
              <w:t>o relevant ingredient has been classified for this effect.</w:t>
            </w:r>
          </w:p>
          <w:p w14:paraId="5662790D" w14:textId="641D8719" w:rsidR="005639C5" w:rsidRDefault="00FF237C" w:rsidP="00651C37">
            <w:pPr>
              <w:rPr>
                <w:rFonts w:eastAsia="ＭＳ ＰＲゴシック"/>
              </w:rPr>
            </w:pPr>
            <w:r>
              <w:t>Dermal</w:t>
            </w:r>
            <w:r w:rsidRPr="00FF237C">
              <w:t xml:space="preserve"> sensitisation: </w:t>
            </w:r>
            <w:r w:rsidR="0053226D">
              <w:t>b</w:t>
            </w:r>
            <w:r w:rsidR="0053226D" w:rsidRPr="005F44A0">
              <w:rPr>
                <w:rFonts w:eastAsia="ＭＳ ＰＲゴシック"/>
              </w:rPr>
              <w:t>ased on available data, the classification criteria are met</w:t>
            </w:r>
            <w:r w:rsidR="005173EF">
              <w:rPr>
                <w:rFonts w:eastAsia="ＭＳ ＰＲゴシック"/>
              </w:rPr>
              <w:t xml:space="preserve"> for Category 1 </w:t>
            </w:r>
            <w:r w:rsidRPr="00FF237C">
              <w:rPr>
                <w:rFonts w:eastAsia="ＭＳ ＰＲゴシック"/>
              </w:rPr>
              <w:t>(may cause an allergic skin reaction)</w:t>
            </w:r>
            <w:r w:rsidR="0053226D" w:rsidRPr="005F44A0">
              <w:rPr>
                <w:rFonts w:eastAsia="ＭＳ ＰＲゴシック"/>
              </w:rPr>
              <w:t>.</w:t>
            </w:r>
            <w:r w:rsidR="004B34F1">
              <w:rPr>
                <w:rFonts w:eastAsia="ＭＳ ＰＲゴシック"/>
              </w:rPr>
              <w:t xml:space="preserve"> </w:t>
            </w:r>
          </w:p>
          <w:p w14:paraId="4502F0E9" w14:textId="1FEC8A57" w:rsidR="00FF237C" w:rsidRPr="00007172" w:rsidRDefault="00FF237C" w:rsidP="00651C37">
            <w:pPr>
              <w:rPr>
                <w:rFonts w:eastAsia="ＭＳ ＰＲゴシック"/>
              </w:rPr>
            </w:pPr>
            <w:r w:rsidRPr="00FF237C">
              <w:rPr>
                <w:rFonts w:eastAsia="ＭＳ ＰＲゴシック"/>
              </w:rPr>
              <w:t>Epoxy resin:</w:t>
            </w:r>
            <w:r>
              <w:rPr>
                <w:rFonts w:eastAsia="ＭＳ ＰＲゴシック"/>
              </w:rPr>
              <w:t xml:space="preserve"> </w:t>
            </w:r>
            <w:r w:rsidR="00BA461C">
              <w:rPr>
                <w:rFonts w:eastAsia="ＭＳ ＰＲゴシック"/>
              </w:rPr>
              <w:t>may cause skin sensitisation.</w:t>
            </w:r>
          </w:p>
        </w:tc>
      </w:tr>
      <w:tr w:rsidR="00F133AD" w:rsidRPr="000561C1" w14:paraId="00CCFD36" w14:textId="77777777" w:rsidTr="00D5399D">
        <w:tc>
          <w:tcPr>
            <w:tcW w:w="423" w:type="dxa"/>
          </w:tcPr>
          <w:p w14:paraId="7E941942" w14:textId="77777777" w:rsidR="00F133AD" w:rsidRPr="004B22EF" w:rsidRDefault="004B22EF" w:rsidP="00123788">
            <w:r w:rsidRPr="004B22EF">
              <w:t>(e)</w:t>
            </w:r>
          </w:p>
        </w:tc>
        <w:tc>
          <w:tcPr>
            <w:tcW w:w="2247" w:type="dxa"/>
          </w:tcPr>
          <w:p w14:paraId="1299E57A" w14:textId="77777777" w:rsidR="00F133AD" w:rsidRPr="00F133AD" w:rsidRDefault="00787364" w:rsidP="00123788">
            <w:pPr>
              <w:jc w:val="left"/>
            </w:pPr>
            <w:r>
              <w:t>Germ cell mutagenicity</w:t>
            </w:r>
          </w:p>
        </w:tc>
        <w:tc>
          <w:tcPr>
            <w:tcW w:w="275" w:type="dxa"/>
          </w:tcPr>
          <w:p w14:paraId="35052D65" w14:textId="77777777" w:rsidR="00F133AD" w:rsidRPr="00F133AD" w:rsidRDefault="00F133AD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22AB5EC0" w14:textId="77777777" w:rsidR="007123B8" w:rsidRDefault="007123B8" w:rsidP="007123B8">
            <w:pPr>
              <w:rPr>
                <w:lang w:val="en-GB"/>
              </w:rPr>
            </w:pPr>
            <w:r w:rsidRPr="00551522">
              <w:rPr>
                <w:lang w:val="en-GB"/>
              </w:rPr>
              <w:t>Based on available data, the classification criteria are</w:t>
            </w:r>
            <w:r w:rsidR="00152445" w:rsidRPr="00551522">
              <w:rPr>
                <w:lang w:val="en-GB"/>
              </w:rPr>
              <w:t xml:space="preserve"> not</w:t>
            </w:r>
            <w:r w:rsidRPr="00551522">
              <w:rPr>
                <w:lang w:val="en-GB"/>
              </w:rPr>
              <w:t xml:space="preserve"> met</w:t>
            </w:r>
            <w:r w:rsidR="00152445" w:rsidRPr="00551522">
              <w:rPr>
                <w:lang w:val="en-GB"/>
              </w:rPr>
              <w:t>.</w:t>
            </w:r>
          </w:p>
          <w:p w14:paraId="235EA42C" w14:textId="77777777" w:rsidR="00893639" w:rsidRPr="00F133AD" w:rsidRDefault="00152445" w:rsidP="00F82177">
            <w:pPr>
              <w:rPr>
                <w:lang w:val="en-GB"/>
              </w:rPr>
            </w:pPr>
            <w:r w:rsidRPr="00152445">
              <w:rPr>
                <w:lang w:val="en-GB"/>
              </w:rPr>
              <w:t xml:space="preserve">No relevant ingredient has been classified for </w:t>
            </w:r>
            <w:r>
              <w:rPr>
                <w:lang w:val="en-GB"/>
              </w:rPr>
              <w:t>this effect</w:t>
            </w:r>
            <w:r w:rsidRPr="00152445">
              <w:rPr>
                <w:lang w:val="en-GB"/>
              </w:rPr>
              <w:t>.</w:t>
            </w:r>
          </w:p>
        </w:tc>
      </w:tr>
      <w:tr w:rsidR="00F133AD" w:rsidRPr="000561C1" w14:paraId="2D7CA71D" w14:textId="77777777" w:rsidTr="00D5399D">
        <w:tc>
          <w:tcPr>
            <w:tcW w:w="423" w:type="dxa"/>
          </w:tcPr>
          <w:p w14:paraId="531AB032" w14:textId="77777777" w:rsidR="00F133AD" w:rsidRPr="004B22EF" w:rsidRDefault="004B22EF" w:rsidP="00123788">
            <w:r w:rsidRPr="004B22EF">
              <w:lastRenderedPageBreak/>
              <w:t>(f)</w:t>
            </w:r>
          </w:p>
        </w:tc>
        <w:tc>
          <w:tcPr>
            <w:tcW w:w="2247" w:type="dxa"/>
          </w:tcPr>
          <w:p w14:paraId="41E6551E" w14:textId="77777777" w:rsidR="00F133AD" w:rsidRPr="00F133AD" w:rsidRDefault="00F133AD" w:rsidP="00123788">
            <w:pPr>
              <w:jc w:val="left"/>
            </w:pPr>
            <w:r>
              <w:t>Carcinogenicity</w:t>
            </w:r>
          </w:p>
        </w:tc>
        <w:tc>
          <w:tcPr>
            <w:tcW w:w="275" w:type="dxa"/>
          </w:tcPr>
          <w:p w14:paraId="3C5C34DE" w14:textId="77777777" w:rsidR="00F133AD" w:rsidRPr="00F133AD" w:rsidRDefault="00F133AD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386501BD" w14:textId="77777777" w:rsidR="00551522" w:rsidRDefault="00551522" w:rsidP="00551522">
            <w:pPr>
              <w:rPr>
                <w:lang w:val="en-GB"/>
              </w:rPr>
            </w:pPr>
            <w:r w:rsidRPr="00551522">
              <w:rPr>
                <w:lang w:val="en-GB"/>
              </w:rPr>
              <w:t>Based on available data, the classification criteria are not met.</w:t>
            </w:r>
          </w:p>
          <w:p w14:paraId="16008861" w14:textId="77777777" w:rsidR="00F51B76" w:rsidRPr="00551522" w:rsidRDefault="00551522" w:rsidP="00FD2C39">
            <w:r w:rsidRPr="00152445">
              <w:rPr>
                <w:lang w:val="en-GB"/>
              </w:rPr>
              <w:t xml:space="preserve">No relevant ingredient has been classified for </w:t>
            </w:r>
            <w:r>
              <w:rPr>
                <w:lang w:val="en-GB"/>
              </w:rPr>
              <w:t>this effect</w:t>
            </w:r>
            <w:r w:rsidRPr="00152445">
              <w:rPr>
                <w:lang w:val="en-GB"/>
              </w:rPr>
              <w:t>.</w:t>
            </w:r>
          </w:p>
        </w:tc>
      </w:tr>
      <w:tr w:rsidR="00F133AD" w:rsidRPr="000561C1" w14:paraId="2C7ED310" w14:textId="77777777" w:rsidTr="00D5399D">
        <w:tc>
          <w:tcPr>
            <w:tcW w:w="423" w:type="dxa"/>
          </w:tcPr>
          <w:p w14:paraId="2223CE04" w14:textId="77777777" w:rsidR="00F133AD" w:rsidRPr="004B22EF" w:rsidRDefault="004B22EF" w:rsidP="00123788">
            <w:r w:rsidRPr="004B22EF">
              <w:t>(g)</w:t>
            </w:r>
          </w:p>
        </w:tc>
        <w:tc>
          <w:tcPr>
            <w:tcW w:w="2247" w:type="dxa"/>
          </w:tcPr>
          <w:p w14:paraId="52A3380F" w14:textId="77777777" w:rsidR="00F133AD" w:rsidRPr="00F133AD" w:rsidRDefault="00A60B5F" w:rsidP="00123788">
            <w:pPr>
              <w:jc w:val="left"/>
            </w:pPr>
            <w:r>
              <w:t>Reproductive toxicity</w:t>
            </w:r>
          </w:p>
        </w:tc>
        <w:tc>
          <w:tcPr>
            <w:tcW w:w="275" w:type="dxa"/>
          </w:tcPr>
          <w:p w14:paraId="5AAA71A9" w14:textId="77777777" w:rsidR="00F133AD" w:rsidRPr="00F133AD" w:rsidRDefault="00F133AD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57D754E8" w14:textId="77777777" w:rsidR="00551522" w:rsidRPr="00551522" w:rsidRDefault="00551522" w:rsidP="00551522">
            <w:pPr>
              <w:rPr>
                <w:lang w:val="en-GB"/>
              </w:rPr>
            </w:pPr>
            <w:r w:rsidRPr="00551522">
              <w:rPr>
                <w:lang w:val="en-GB"/>
              </w:rPr>
              <w:t>Based on available data, the classification criteria are not met.</w:t>
            </w:r>
          </w:p>
          <w:p w14:paraId="7AE1336D" w14:textId="77777777" w:rsidR="00BC654D" w:rsidRPr="00F133AD" w:rsidRDefault="00551522" w:rsidP="00551522">
            <w:pPr>
              <w:rPr>
                <w:lang w:val="en-GB"/>
              </w:rPr>
            </w:pPr>
            <w:r w:rsidRPr="00551522">
              <w:rPr>
                <w:lang w:val="en-GB"/>
              </w:rPr>
              <w:t>No relevant ingredient has been classified for this effect.</w:t>
            </w:r>
          </w:p>
        </w:tc>
      </w:tr>
      <w:tr w:rsidR="00302C7F" w:rsidRPr="000561C1" w14:paraId="71FAD717" w14:textId="77777777" w:rsidTr="00D5399D">
        <w:tc>
          <w:tcPr>
            <w:tcW w:w="423" w:type="dxa"/>
          </w:tcPr>
          <w:p w14:paraId="1873C709" w14:textId="77777777" w:rsidR="00302C7F" w:rsidRPr="004B22EF" w:rsidRDefault="004B22EF" w:rsidP="00123788">
            <w:r w:rsidRPr="004B22EF">
              <w:t>(h)</w:t>
            </w:r>
          </w:p>
        </w:tc>
        <w:tc>
          <w:tcPr>
            <w:tcW w:w="2247" w:type="dxa"/>
          </w:tcPr>
          <w:p w14:paraId="2CA75CEB" w14:textId="77777777" w:rsidR="00302C7F" w:rsidRPr="00F133AD" w:rsidRDefault="00302C7F" w:rsidP="00123788">
            <w:pPr>
              <w:jc w:val="left"/>
            </w:pPr>
            <w:r>
              <w:t>STOT-single exposure</w:t>
            </w:r>
          </w:p>
        </w:tc>
        <w:tc>
          <w:tcPr>
            <w:tcW w:w="275" w:type="dxa"/>
          </w:tcPr>
          <w:p w14:paraId="2BA46323" w14:textId="77777777" w:rsidR="00302C7F" w:rsidRPr="00F133AD" w:rsidRDefault="00302C7F" w:rsidP="001B16B0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5C7BFF4B" w14:textId="77777777" w:rsidR="00007172" w:rsidRPr="00007172" w:rsidRDefault="00007172" w:rsidP="00007172">
            <w:pPr>
              <w:rPr>
                <w:lang w:val="en-GB"/>
              </w:rPr>
            </w:pPr>
            <w:r w:rsidRPr="00007172">
              <w:rPr>
                <w:lang w:val="en-GB"/>
              </w:rPr>
              <w:t>Based on available data, the classification criteria are not met.</w:t>
            </w:r>
          </w:p>
          <w:p w14:paraId="1BFDC853" w14:textId="77777777" w:rsidR="00CE69A1" w:rsidRPr="00F133AD" w:rsidRDefault="00007172" w:rsidP="00007172">
            <w:pPr>
              <w:rPr>
                <w:lang w:val="en-GB"/>
              </w:rPr>
            </w:pPr>
            <w:r w:rsidRPr="00007172">
              <w:rPr>
                <w:lang w:val="en-GB"/>
              </w:rPr>
              <w:t>No relevant ingredient has been classified for this effect.</w:t>
            </w:r>
          </w:p>
        </w:tc>
      </w:tr>
      <w:tr w:rsidR="00302C7F" w:rsidRPr="000561C1" w14:paraId="1BFD3DC1" w14:textId="77777777" w:rsidTr="00D5399D">
        <w:tc>
          <w:tcPr>
            <w:tcW w:w="423" w:type="dxa"/>
          </w:tcPr>
          <w:p w14:paraId="3F1A7D60" w14:textId="77777777" w:rsidR="00302C7F" w:rsidRPr="004B22EF" w:rsidRDefault="004B22EF" w:rsidP="00123788">
            <w:r>
              <w:t>(i)</w:t>
            </w:r>
          </w:p>
        </w:tc>
        <w:tc>
          <w:tcPr>
            <w:tcW w:w="2247" w:type="dxa"/>
          </w:tcPr>
          <w:p w14:paraId="764894A1" w14:textId="77777777" w:rsidR="00302C7F" w:rsidRDefault="00302C7F" w:rsidP="00123788">
            <w:pPr>
              <w:jc w:val="left"/>
            </w:pPr>
            <w:r>
              <w:t>STOT-repeated exposure</w:t>
            </w:r>
          </w:p>
        </w:tc>
        <w:tc>
          <w:tcPr>
            <w:tcW w:w="275" w:type="dxa"/>
          </w:tcPr>
          <w:p w14:paraId="597ACCA3" w14:textId="77777777" w:rsidR="00302C7F" w:rsidRPr="00F133AD" w:rsidRDefault="00302C7F" w:rsidP="001B16B0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570975A3" w14:textId="77777777" w:rsidR="007E52E2" w:rsidRPr="007E52E2" w:rsidRDefault="007E52E2" w:rsidP="007E52E2">
            <w:pPr>
              <w:rPr>
                <w:lang w:val="en-GB"/>
              </w:rPr>
            </w:pPr>
            <w:r w:rsidRPr="007E52E2">
              <w:rPr>
                <w:lang w:val="en-GB"/>
              </w:rPr>
              <w:t>Based on available data, the classification criteria are not met.</w:t>
            </w:r>
          </w:p>
          <w:p w14:paraId="20F2C1B0" w14:textId="77777777" w:rsidR="009D236D" w:rsidRPr="00F133AD" w:rsidRDefault="007E52E2" w:rsidP="007E52E2">
            <w:pPr>
              <w:rPr>
                <w:lang w:val="en-GB"/>
              </w:rPr>
            </w:pPr>
            <w:r w:rsidRPr="007E52E2">
              <w:rPr>
                <w:lang w:val="en-GB"/>
              </w:rPr>
              <w:t>No relevant ingredient has been classified for this effect.</w:t>
            </w:r>
          </w:p>
        </w:tc>
      </w:tr>
      <w:tr w:rsidR="00A60B5F" w:rsidRPr="000561C1" w14:paraId="52627E17" w14:textId="77777777" w:rsidTr="00D5399D">
        <w:tc>
          <w:tcPr>
            <w:tcW w:w="423" w:type="dxa"/>
          </w:tcPr>
          <w:p w14:paraId="5D36CD28" w14:textId="77777777" w:rsidR="00A60B5F" w:rsidRPr="004B22EF" w:rsidRDefault="004B22EF" w:rsidP="00123788">
            <w:r>
              <w:t>(j)</w:t>
            </w:r>
          </w:p>
        </w:tc>
        <w:tc>
          <w:tcPr>
            <w:tcW w:w="2247" w:type="dxa"/>
          </w:tcPr>
          <w:p w14:paraId="1A6972A4" w14:textId="77777777" w:rsidR="00A60B5F" w:rsidRDefault="00A60B5F" w:rsidP="00123788">
            <w:pPr>
              <w:jc w:val="left"/>
            </w:pPr>
            <w:r>
              <w:t>Aspiration hazard</w:t>
            </w:r>
          </w:p>
        </w:tc>
        <w:tc>
          <w:tcPr>
            <w:tcW w:w="275" w:type="dxa"/>
          </w:tcPr>
          <w:p w14:paraId="5A5FC1C3" w14:textId="77777777" w:rsidR="00A60B5F" w:rsidRPr="00F133AD" w:rsidRDefault="00A60B5F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26993AEC" w14:textId="77777777" w:rsidR="005028E1" w:rsidRDefault="00651C37" w:rsidP="00A919CE">
            <w:pPr>
              <w:rPr>
                <w:rFonts w:eastAsia="ＭＳ ＰＲゴシック"/>
              </w:rPr>
            </w:pPr>
            <w:r>
              <w:rPr>
                <w:rFonts w:eastAsia="ＭＳ ＰＲゴシック"/>
              </w:rPr>
              <w:t>Based on available data, the classification criteria are not met.</w:t>
            </w:r>
          </w:p>
          <w:p w14:paraId="5F76247B" w14:textId="77777777" w:rsidR="007E52E2" w:rsidRPr="007E52E2" w:rsidRDefault="007E52E2" w:rsidP="00A919CE">
            <w:pPr>
              <w:rPr>
                <w:rFonts w:eastAsia="ＭＳ ＰＲゴシック"/>
              </w:rPr>
            </w:pPr>
            <w:r w:rsidRPr="007E52E2">
              <w:rPr>
                <w:rFonts w:eastAsia="ＭＳ ＰＲゴシック"/>
                <w:lang w:val="en-GB"/>
              </w:rPr>
              <w:t>No relevant ingredient has been classified for this effect.</w:t>
            </w:r>
          </w:p>
        </w:tc>
      </w:tr>
      <w:tr w:rsidR="00AA66EE" w:rsidRPr="000561C1" w14:paraId="7A671B24" w14:textId="77777777" w:rsidTr="00D5399D">
        <w:tc>
          <w:tcPr>
            <w:tcW w:w="423" w:type="dxa"/>
          </w:tcPr>
          <w:p w14:paraId="278C186A" w14:textId="77777777" w:rsidR="00AA66EE" w:rsidRPr="000561C1" w:rsidRDefault="00DA4E11" w:rsidP="00123788">
            <w:pPr>
              <w:rPr>
                <w:b/>
                <w:bCs/>
              </w:rPr>
            </w:pPr>
            <w:r>
              <w:rPr>
                <w:b/>
                <w:bCs/>
              </w:rPr>
              <w:t>11.2</w:t>
            </w:r>
          </w:p>
        </w:tc>
        <w:tc>
          <w:tcPr>
            <w:tcW w:w="2247" w:type="dxa"/>
          </w:tcPr>
          <w:p w14:paraId="44916F1A" w14:textId="77777777" w:rsidR="00AA66EE" w:rsidRDefault="00DA4E11" w:rsidP="00123788">
            <w:pPr>
              <w:jc w:val="left"/>
            </w:pPr>
            <w:r w:rsidRPr="00DA4E11">
              <w:rPr>
                <w:lang w:val="en-GB"/>
              </w:rPr>
              <w:t>Information on other hazards</w:t>
            </w:r>
          </w:p>
        </w:tc>
        <w:tc>
          <w:tcPr>
            <w:tcW w:w="275" w:type="dxa"/>
          </w:tcPr>
          <w:p w14:paraId="1A60150F" w14:textId="77777777" w:rsidR="00AA66EE" w:rsidRPr="00F133AD" w:rsidRDefault="00AA66EE" w:rsidP="00123788">
            <w:pPr>
              <w:rPr>
                <w:lang w:val="en-GB"/>
              </w:rPr>
            </w:pPr>
          </w:p>
        </w:tc>
        <w:tc>
          <w:tcPr>
            <w:tcW w:w="6411" w:type="dxa"/>
          </w:tcPr>
          <w:p w14:paraId="7314A767" w14:textId="34352CC3" w:rsidR="00AA66EE" w:rsidRDefault="00DF07A2" w:rsidP="00A41D68">
            <w:pPr>
              <w:rPr>
                <w:rFonts w:eastAsia="ＭＳ ＰＲゴシック"/>
              </w:rPr>
            </w:pPr>
            <w:r w:rsidRPr="00DF07A2">
              <w:rPr>
                <w:rFonts w:eastAsia="ＭＳ ＰＲゴシック"/>
                <w:lang w:val="en-US"/>
              </w:rPr>
              <w:t>No ingredient has been identified with endocrine disrupting properties relevant for humans.</w:t>
            </w:r>
          </w:p>
        </w:tc>
      </w:tr>
    </w:tbl>
    <w:p w14:paraId="608936AD" w14:textId="77777777" w:rsidR="008C1B26" w:rsidRDefault="008C1B26">
      <w:pPr>
        <w:spacing w:after="0"/>
        <w:ind w:left="2835" w:hanging="2835"/>
        <w:rPr>
          <w:bCs/>
          <w:lang w:val="en-GB"/>
        </w:rPr>
      </w:pPr>
      <w:r>
        <w:rPr>
          <w:b/>
          <w:lang w:val="en-GB"/>
        </w:rPr>
        <w:tab/>
      </w:r>
      <w:r>
        <w:rPr>
          <w:b/>
          <w:sz w:val="24"/>
          <w:lang w:val="en-GB"/>
        </w:rPr>
        <w:tab/>
      </w: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48"/>
        <w:gridCol w:w="276"/>
        <w:gridCol w:w="6410"/>
      </w:tblGrid>
      <w:tr w:rsidR="007C246F" w:rsidRPr="000561C1" w14:paraId="1FAFDDC7" w14:textId="77777777" w:rsidTr="00D5399D">
        <w:tc>
          <w:tcPr>
            <w:tcW w:w="9356" w:type="dxa"/>
            <w:gridSpan w:val="4"/>
          </w:tcPr>
          <w:p w14:paraId="0B037BC5" w14:textId="77777777" w:rsidR="007C246F" w:rsidRPr="000561C1" w:rsidRDefault="007C246F" w:rsidP="007C246F">
            <w:pPr>
              <w:pStyle w:val="Heading1"/>
              <w:rPr>
                <w:lang w:val="en-GB"/>
              </w:rPr>
            </w:pPr>
            <w:r>
              <w:t>S</w:t>
            </w:r>
            <w:r w:rsidR="00EC7DD6">
              <w:t>ECTION</w:t>
            </w:r>
            <w:r>
              <w:t xml:space="preserve"> 12: Ecological information </w:t>
            </w:r>
          </w:p>
        </w:tc>
      </w:tr>
      <w:tr w:rsidR="007C246F" w:rsidRPr="00733C6F" w14:paraId="2425CC29" w14:textId="77777777" w:rsidTr="00D5399D">
        <w:tc>
          <w:tcPr>
            <w:tcW w:w="422" w:type="dxa"/>
          </w:tcPr>
          <w:p w14:paraId="38DBF163" w14:textId="77777777" w:rsidR="007C246F" w:rsidRPr="000561C1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12.1</w:t>
            </w:r>
          </w:p>
        </w:tc>
        <w:tc>
          <w:tcPr>
            <w:tcW w:w="2248" w:type="dxa"/>
          </w:tcPr>
          <w:p w14:paraId="68C8317D" w14:textId="77777777" w:rsidR="007C246F" w:rsidRPr="00AC1EA7" w:rsidRDefault="00AC1EA7" w:rsidP="00651F58">
            <w:pPr>
              <w:rPr>
                <w:b/>
                <w:bCs/>
              </w:rPr>
            </w:pPr>
            <w:r w:rsidRPr="00AC1EA7">
              <w:rPr>
                <w:b/>
                <w:bCs/>
              </w:rPr>
              <w:t>Toxicity</w:t>
            </w:r>
          </w:p>
        </w:tc>
        <w:tc>
          <w:tcPr>
            <w:tcW w:w="276" w:type="dxa"/>
          </w:tcPr>
          <w:p w14:paraId="631F7009" w14:textId="77777777" w:rsidR="007C246F" w:rsidRPr="000561C1" w:rsidRDefault="007C246F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4819EB20" w14:textId="47BE6A93" w:rsidR="00FA2486" w:rsidRDefault="00FA2486" w:rsidP="00F82177">
            <w:pPr>
              <w:rPr>
                <w:rFonts w:eastAsia="ＭＳ ＰＲゴシック"/>
              </w:rPr>
            </w:pPr>
            <w:r w:rsidRPr="000E6DA4">
              <w:rPr>
                <w:rFonts w:eastAsia="ＭＳ ＰＲゴシック"/>
              </w:rPr>
              <w:t xml:space="preserve">Based on available data, the classification criteria are met for Aquatic Chronic Category </w:t>
            </w:r>
            <w:r w:rsidR="001707E6">
              <w:rPr>
                <w:rFonts w:eastAsia="ＭＳ ＰＲゴシック"/>
              </w:rPr>
              <w:t>2</w:t>
            </w:r>
            <w:r w:rsidRPr="000E6DA4">
              <w:rPr>
                <w:rFonts w:eastAsia="ＭＳ ＰＲゴシック"/>
              </w:rPr>
              <w:t xml:space="preserve"> (</w:t>
            </w:r>
            <w:r w:rsidR="001707E6">
              <w:rPr>
                <w:rFonts w:eastAsia="ＭＳ ＰＲゴシック"/>
              </w:rPr>
              <w:t>toxic</w:t>
            </w:r>
            <w:r w:rsidRPr="000E6DA4">
              <w:rPr>
                <w:rFonts w:eastAsia="ＭＳ ＰＲゴシック"/>
              </w:rPr>
              <w:t xml:space="preserve"> to aquatic life with long lasting effects).</w:t>
            </w:r>
          </w:p>
          <w:p w14:paraId="255E0D02" w14:textId="6520AFA0" w:rsidR="008D682A" w:rsidRPr="001C602B" w:rsidRDefault="001707E6" w:rsidP="008D682A">
            <w:pPr>
              <w:rPr>
                <w:rFonts w:eastAsia="ＭＳ ＰＲゴシック"/>
              </w:rPr>
            </w:pPr>
            <w:r w:rsidRPr="001707E6">
              <w:rPr>
                <w:rFonts w:eastAsia="ＭＳ ＰＲゴシック"/>
              </w:rPr>
              <w:t>Epoxy resin:</w:t>
            </w:r>
            <w:r>
              <w:rPr>
                <w:rFonts w:eastAsia="ＭＳ ＰＲゴシック"/>
              </w:rPr>
              <w:t xml:space="preserve"> toxic</w:t>
            </w:r>
            <w:r w:rsidR="001C602B" w:rsidRPr="00733C6F">
              <w:rPr>
                <w:rFonts w:eastAsia="ＭＳ ＰＲゴシック"/>
              </w:rPr>
              <w:t xml:space="preserve"> to aquatic organisms</w:t>
            </w:r>
            <w:r w:rsidR="008D682A" w:rsidRPr="00733C6F">
              <w:rPr>
                <w:rFonts w:eastAsia="ＭＳ ＰＲゴシック"/>
              </w:rPr>
              <w:t xml:space="preserve"> with long lasting effects</w:t>
            </w:r>
            <w:r w:rsidR="001C602B" w:rsidRPr="00733C6F">
              <w:rPr>
                <w:rFonts w:eastAsia="ＭＳ ＰＲゴシック"/>
              </w:rPr>
              <w:t xml:space="preserve">: </w:t>
            </w:r>
            <w:r w:rsidR="000E6DA4">
              <w:rPr>
                <w:rFonts w:eastAsia="ＭＳ ＰＲゴシック"/>
              </w:rPr>
              <w:t>E</w:t>
            </w:r>
            <w:r w:rsidR="0068287C" w:rsidRPr="0068287C">
              <w:rPr>
                <w:rFonts w:eastAsia="ＭＳ ＰＲゴシック"/>
              </w:rPr>
              <w:t>C</w:t>
            </w:r>
            <w:r w:rsidR="0068287C" w:rsidRPr="0068287C">
              <w:rPr>
                <w:rFonts w:eastAsia="ＭＳ ＰＲゴシック"/>
                <w:vertAlign w:val="subscript"/>
              </w:rPr>
              <w:t>50</w:t>
            </w:r>
            <w:r w:rsidR="0068287C" w:rsidRPr="0068287C">
              <w:rPr>
                <w:rFonts w:eastAsia="ＭＳ ＰＲゴシック"/>
              </w:rPr>
              <w:t xml:space="preserve"> (Daphnia, 48 h) </w:t>
            </w:r>
            <w:r w:rsidR="00EE1CBC">
              <w:rPr>
                <w:rFonts w:eastAsia="ＭＳ ＰＲゴシック"/>
              </w:rPr>
              <w:t>1</w:t>
            </w:r>
            <w:r w:rsidR="000E6DA4" w:rsidRPr="000E6DA4">
              <w:rPr>
                <w:rFonts w:eastAsia="ＭＳ ＰＲゴシック"/>
              </w:rPr>
              <w:t xml:space="preserve"> mg/L</w:t>
            </w:r>
            <w:r w:rsidR="000E6DA4">
              <w:rPr>
                <w:rFonts w:eastAsia="ＭＳ ＰＲゴシック"/>
              </w:rPr>
              <w:t xml:space="preserve">; </w:t>
            </w:r>
            <w:r w:rsidR="0068287C" w:rsidRPr="0068287C">
              <w:rPr>
                <w:rFonts w:eastAsia="ＭＳ ＰＲゴシック"/>
              </w:rPr>
              <w:t>EC</w:t>
            </w:r>
            <w:r w:rsidR="0068287C" w:rsidRPr="0068287C">
              <w:rPr>
                <w:rFonts w:eastAsia="ＭＳ ＰＲゴシック"/>
                <w:vertAlign w:val="subscript"/>
              </w:rPr>
              <w:t>50</w:t>
            </w:r>
            <w:r w:rsidR="0068287C" w:rsidRPr="0068287C">
              <w:rPr>
                <w:rFonts w:eastAsia="ＭＳ ＰＲゴシック"/>
              </w:rPr>
              <w:t xml:space="preserve"> (algae, 72 h) </w:t>
            </w:r>
            <w:r w:rsidR="00B21059">
              <w:rPr>
                <w:rFonts w:eastAsia="ＭＳ ＰＲゴシック"/>
              </w:rPr>
              <w:t>9</w:t>
            </w:r>
            <w:r w:rsidR="0068287C" w:rsidRPr="0068287C">
              <w:rPr>
                <w:rFonts w:eastAsia="ＭＳ ＰＲゴシック"/>
              </w:rPr>
              <w:t xml:space="preserve"> mg/L</w:t>
            </w:r>
            <w:r w:rsidR="008D682A">
              <w:rPr>
                <w:rFonts w:eastAsia="ＭＳ ＰＲゴシック"/>
              </w:rPr>
              <w:t>.</w:t>
            </w:r>
          </w:p>
        </w:tc>
      </w:tr>
      <w:tr w:rsidR="007C246F" w:rsidRPr="00F133AD" w14:paraId="2AB2B97A" w14:textId="77777777" w:rsidTr="00D5399D">
        <w:tc>
          <w:tcPr>
            <w:tcW w:w="422" w:type="dxa"/>
          </w:tcPr>
          <w:p w14:paraId="591610D8" w14:textId="77777777" w:rsidR="007C246F" w:rsidRPr="000561C1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12.2</w:t>
            </w:r>
          </w:p>
        </w:tc>
        <w:tc>
          <w:tcPr>
            <w:tcW w:w="2248" w:type="dxa"/>
          </w:tcPr>
          <w:p w14:paraId="3E91010A" w14:textId="77777777" w:rsidR="007C246F" w:rsidRPr="00AC1EA7" w:rsidRDefault="00AC1EA7" w:rsidP="00AC1EA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Persistence and degradability</w:t>
            </w:r>
          </w:p>
        </w:tc>
        <w:tc>
          <w:tcPr>
            <w:tcW w:w="276" w:type="dxa"/>
          </w:tcPr>
          <w:p w14:paraId="5BE1BCEA" w14:textId="77777777" w:rsidR="007C246F" w:rsidRPr="00F133AD" w:rsidRDefault="007C246F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7E194681" w14:textId="63E2C708" w:rsidR="00F82A85" w:rsidRPr="008D682A" w:rsidRDefault="00B21059" w:rsidP="00577CE5">
            <w:pPr>
              <w:rPr>
                <w:bCs/>
                <w:lang w:val="en-US"/>
              </w:rPr>
            </w:pPr>
            <w:r w:rsidRPr="00B21059">
              <w:rPr>
                <w:bCs/>
                <w:lang w:val="en-GB"/>
              </w:rPr>
              <w:t xml:space="preserve">Epoxy resin: </w:t>
            </w:r>
            <w:r w:rsidR="00C57408">
              <w:rPr>
                <w:bCs/>
                <w:lang w:val="en-GB"/>
              </w:rPr>
              <w:t xml:space="preserve">not </w:t>
            </w:r>
            <w:r w:rsidR="008D682A">
              <w:rPr>
                <w:bCs/>
              </w:rPr>
              <w:t>r</w:t>
            </w:r>
            <w:r w:rsidR="008D682A" w:rsidRPr="008D682A">
              <w:rPr>
                <w:bCs/>
              </w:rPr>
              <w:t>eadily biodegradable</w:t>
            </w:r>
            <w:r w:rsidR="00622B29">
              <w:rPr>
                <w:bCs/>
              </w:rPr>
              <w:t>, but hydrolyses</w:t>
            </w:r>
            <w:r w:rsidR="0092457A">
              <w:rPr>
                <w:bCs/>
              </w:rPr>
              <w:t xml:space="preserve"> in water (82% over 28 d).</w:t>
            </w:r>
          </w:p>
        </w:tc>
      </w:tr>
      <w:tr w:rsidR="007C246F" w:rsidRPr="00F133AD" w14:paraId="66286B16" w14:textId="77777777" w:rsidTr="00D5399D">
        <w:tc>
          <w:tcPr>
            <w:tcW w:w="422" w:type="dxa"/>
          </w:tcPr>
          <w:p w14:paraId="2582457A" w14:textId="77777777" w:rsidR="007C246F" w:rsidRPr="000561C1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12.3</w:t>
            </w:r>
          </w:p>
        </w:tc>
        <w:tc>
          <w:tcPr>
            <w:tcW w:w="2248" w:type="dxa"/>
          </w:tcPr>
          <w:p w14:paraId="11B03017" w14:textId="77777777" w:rsidR="007C246F" w:rsidRPr="00AC1EA7" w:rsidRDefault="00AC1EA7" w:rsidP="00651F58">
            <w:pPr>
              <w:jc w:val="left"/>
              <w:rPr>
                <w:b/>
              </w:rPr>
            </w:pPr>
            <w:r>
              <w:rPr>
                <w:b/>
              </w:rPr>
              <w:t>Bioaccumulative potential</w:t>
            </w:r>
          </w:p>
        </w:tc>
        <w:tc>
          <w:tcPr>
            <w:tcW w:w="276" w:type="dxa"/>
          </w:tcPr>
          <w:p w14:paraId="2F31A2DF" w14:textId="77777777" w:rsidR="007C246F" w:rsidRPr="00F133AD" w:rsidRDefault="007C246F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1E42078D" w14:textId="752842EE" w:rsidR="00457A36" w:rsidRPr="008D682A" w:rsidRDefault="009B5A82" w:rsidP="00457A36">
            <w:r>
              <w:rPr>
                <w:bCs/>
                <w:lang w:val="en-GB"/>
              </w:rPr>
              <w:t>Not available.</w:t>
            </w:r>
          </w:p>
        </w:tc>
      </w:tr>
      <w:tr w:rsidR="007C246F" w:rsidRPr="00F133AD" w14:paraId="63D6E834" w14:textId="77777777" w:rsidTr="00D5399D">
        <w:tc>
          <w:tcPr>
            <w:tcW w:w="422" w:type="dxa"/>
          </w:tcPr>
          <w:p w14:paraId="37A1140B" w14:textId="77777777" w:rsidR="007C246F" w:rsidRPr="000561C1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12.4</w:t>
            </w:r>
          </w:p>
        </w:tc>
        <w:tc>
          <w:tcPr>
            <w:tcW w:w="2248" w:type="dxa"/>
          </w:tcPr>
          <w:p w14:paraId="398AB6CC" w14:textId="77777777" w:rsidR="007C246F" w:rsidRPr="00AC1EA7" w:rsidRDefault="00AC1EA7" w:rsidP="00651F58">
            <w:pPr>
              <w:jc w:val="left"/>
              <w:rPr>
                <w:b/>
              </w:rPr>
            </w:pPr>
            <w:r>
              <w:rPr>
                <w:b/>
              </w:rPr>
              <w:t>Mobility in soil</w:t>
            </w:r>
          </w:p>
        </w:tc>
        <w:tc>
          <w:tcPr>
            <w:tcW w:w="276" w:type="dxa"/>
          </w:tcPr>
          <w:p w14:paraId="199390EB" w14:textId="77777777" w:rsidR="007C246F" w:rsidRPr="00F133AD" w:rsidRDefault="007C246F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1265BB80" w14:textId="59947EC1" w:rsidR="00577CE5" w:rsidRPr="00F133AD" w:rsidRDefault="009B5A82" w:rsidP="002771AD">
            <w:pPr>
              <w:rPr>
                <w:lang w:val="en-GB"/>
              </w:rPr>
            </w:pPr>
            <w:r w:rsidRPr="009B5A82">
              <w:rPr>
                <w:bCs/>
                <w:lang w:val="en-GB"/>
              </w:rPr>
              <w:t>Not available.</w:t>
            </w:r>
          </w:p>
        </w:tc>
      </w:tr>
      <w:tr w:rsidR="007C246F" w:rsidRPr="00F133AD" w14:paraId="3C740972" w14:textId="77777777" w:rsidTr="00D5399D">
        <w:tc>
          <w:tcPr>
            <w:tcW w:w="422" w:type="dxa"/>
          </w:tcPr>
          <w:p w14:paraId="4696F067" w14:textId="77777777" w:rsidR="007C246F" w:rsidRPr="000561C1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12.5</w:t>
            </w:r>
          </w:p>
        </w:tc>
        <w:tc>
          <w:tcPr>
            <w:tcW w:w="2248" w:type="dxa"/>
          </w:tcPr>
          <w:p w14:paraId="27916D45" w14:textId="77777777" w:rsidR="007C246F" w:rsidRPr="00AC1EA7" w:rsidRDefault="00AC1EA7" w:rsidP="00651F58">
            <w:pPr>
              <w:jc w:val="left"/>
              <w:rPr>
                <w:b/>
              </w:rPr>
            </w:pPr>
            <w:r>
              <w:rPr>
                <w:b/>
              </w:rPr>
              <w:t>Results of PBT and vPvB assessment</w:t>
            </w:r>
          </w:p>
        </w:tc>
        <w:tc>
          <w:tcPr>
            <w:tcW w:w="276" w:type="dxa"/>
          </w:tcPr>
          <w:p w14:paraId="1119BF58" w14:textId="77777777" w:rsidR="007C246F" w:rsidRPr="00F133AD" w:rsidRDefault="007C246F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23CE4D31" w14:textId="77777777" w:rsidR="00996741" w:rsidRPr="00F133AD" w:rsidRDefault="00996741" w:rsidP="00B62B83">
            <w:pPr>
              <w:rPr>
                <w:lang w:val="en-GB"/>
              </w:rPr>
            </w:pPr>
            <w:r>
              <w:rPr>
                <w:lang w:val="en-GB"/>
              </w:rPr>
              <w:t xml:space="preserve">No ingredients have been identified as PBT or </w:t>
            </w:r>
            <w:proofErr w:type="spellStart"/>
            <w:r w:rsidR="00B44BC1">
              <w:rPr>
                <w:lang w:val="en-GB"/>
              </w:rPr>
              <w:t>vPvB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DA4E11" w:rsidRPr="00F133AD" w14:paraId="7ABA1747" w14:textId="77777777" w:rsidTr="00D5399D">
        <w:tc>
          <w:tcPr>
            <w:tcW w:w="422" w:type="dxa"/>
          </w:tcPr>
          <w:p w14:paraId="4A9B408A" w14:textId="77777777" w:rsidR="00DA4E11" w:rsidRDefault="00DA4E11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12.6</w:t>
            </w:r>
          </w:p>
        </w:tc>
        <w:tc>
          <w:tcPr>
            <w:tcW w:w="2248" w:type="dxa"/>
          </w:tcPr>
          <w:p w14:paraId="4107DE13" w14:textId="77777777" w:rsidR="00DA4E11" w:rsidRDefault="00DA4E11" w:rsidP="00651F58">
            <w:pPr>
              <w:jc w:val="left"/>
              <w:rPr>
                <w:b/>
              </w:rPr>
            </w:pPr>
            <w:r w:rsidRPr="00DA4E11">
              <w:rPr>
                <w:b/>
                <w:lang w:val="en-GB"/>
              </w:rPr>
              <w:t>Endocrine disrupting properties</w:t>
            </w:r>
          </w:p>
        </w:tc>
        <w:tc>
          <w:tcPr>
            <w:tcW w:w="276" w:type="dxa"/>
          </w:tcPr>
          <w:p w14:paraId="65DF66FA" w14:textId="77777777" w:rsidR="00DA4E11" w:rsidRPr="00F133AD" w:rsidRDefault="00DA4E11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467E6A20" w14:textId="59103A3E" w:rsidR="00DA4E11" w:rsidRDefault="004004F7" w:rsidP="00B62B83">
            <w:pPr>
              <w:rPr>
                <w:lang w:val="en-GB"/>
              </w:rPr>
            </w:pPr>
            <w:r w:rsidRPr="004004F7">
              <w:rPr>
                <w:lang w:val="en-GB"/>
              </w:rPr>
              <w:t xml:space="preserve">No ingredients have been identified as </w:t>
            </w:r>
            <w:r>
              <w:rPr>
                <w:lang w:val="en-GB"/>
              </w:rPr>
              <w:t>an endocrine disruptor</w:t>
            </w:r>
            <w:r w:rsidRPr="004004F7">
              <w:rPr>
                <w:lang w:val="en-GB"/>
              </w:rPr>
              <w:t>.</w:t>
            </w:r>
          </w:p>
        </w:tc>
      </w:tr>
      <w:tr w:rsidR="00AC1EA7" w:rsidRPr="00F133AD" w14:paraId="2AE00EDD" w14:textId="77777777" w:rsidTr="00D5399D">
        <w:tc>
          <w:tcPr>
            <w:tcW w:w="422" w:type="dxa"/>
          </w:tcPr>
          <w:p w14:paraId="501BEDD6" w14:textId="77777777" w:rsidR="00AC1EA7" w:rsidRDefault="00AC1EA7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 w:rsidR="00DA4E11">
              <w:rPr>
                <w:b/>
                <w:bCs/>
              </w:rPr>
              <w:t>7</w:t>
            </w:r>
          </w:p>
        </w:tc>
        <w:tc>
          <w:tcPr>
            <w:tcW w:w="2248" w:type="dxa"/>
          </w:tcPr>
          <w:p w14:paraId="5A800C13" w14:textId="77777777" w:rsidR="00AC1EA7" w:rsidRDefault="00AC1EA7" w:rsidP="00651F58">
            <w:pPr>
              <w:jc w:val="left"/>
              <w:rPr>
                <w:b/>
              </w:rPr>
            </w:pPr>
            <w:r>
              <w:rPr>
                <w:b/>
              </w:rPr>
              <w:t>Other adverse effects</w:t>
            </w:r>
          </w:p>
        </w:tc>
        <w:tc>
          <w:tcPr>
            <w:tcW w:w="276" w:type="dxa"/>
          </w:tcPr>
          <w:p w14:paraId="7D5C0CDD" w14:textId="77777777" w:rsidR="00AC1EA7" w:rsidRPr="00F133AD" w:rsidRDefault="00AC1EA7" w:rsidP="00651F58">
            <w:pPr>
              <w:rPr>
                <w:lang w:val="en-GB"/>
              </w:rPr>
            </w:pPr>
          </w:p>
        </w:tc>
        <w:tc>
          <w:tcPr>
            <w:tcW w:w="6410" w:type="dxa"/>
          </w:tcPr>
          <w:p w14:paraId="4F6683EE" w14:textId="77777777" w:rsidR="00AC1EA7" w:rsidRPr="002771AD" w:rsidRDefault="00B73089" w:rsidP="00651F58">
            <w:pPr>
              <w:rPr>
                <w:lang w:val="en-GB"/>
              </w:rPr>
            </w:pPr>
            <w:r w:rsidRPr="00B73089">
              <w:rPr>
                <w:lang w:val="en-GB"/>
              </w:rPr>
              <w:t>The mixture is not classified as hazardous to the ozone layer.</w:t>
            </w:r>
          </w:p>
        </w:tc>
      </w:tr>
    </w:tbl>
    <w:p w14:paraId="70A7001C" w14:textId="77777777" w:rsidR="00250665" w:rsidRPr="007D57E2" w:rsidRDefault="00250665" w:rsidP="007D57E2">
      <w:pPr>
        <w:ind w:left="2835" w:hanging="2835"/>
      </w:pPr>
      <w:r>
        <w:rPr>
          <w:lang w:val="en-GB"/>
        </w:rPr>
        <w:tab/>
      </w: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44"/>
        <w:gridCol w:w="276"/>
        <w:gridCol w:w="6413"/>
      </w:tblGrid>
      <w:tr w:rsidR="00970599" w:rsidRPr="000561C1" w14:paraId="3ADCEA85" w14:textId="77777777" w:rsidTr="00D5399D">
        <w:tc>
          <w:tcPr>
            <w:tcW w:w="9356" w:type="dxa"/>
            <w:gridSpan w:val="4"/>
          </w:tcPr>
          <w:p w14:paraId="51BC2B7B" w14:textId="77777777" w:rsidR="00970599" w:rsidRPr="000561C1" w:rsidRDefault="00970599" w:rsidP="00970599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13: Disposal considerations </w:t>
            </w:r>
          </w:p>
        </w:tc>
      </w:tr>
      <w:tr w:rsidR="00970599" w:rsidRPr="000561C1" w14:paraId="4CF48A52" w14:textId="77777777" w:rsidTr="00D5399D">
        <w:tc>
          <w:tcPr>
            <w:tcW w:w="423" w:type="dxa"/>
          </w:tcPr>
          <w:p w14:paraId="481DCC2E" w14:textId="77777777" w:rsidR="00970599" w:rsidRPr="000561C1" w:rsidRDefault="00970599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13.1</w:t>
            </w:r>
          </w:p>
        </w:tc>
        <w:tc>
          <w:tcPr>
            <w:tcW w:w="2244" w:type="dxa"/>
          </w:tcPr>
          <w:p w14:paraId="3A2ECEB6" w14:textId="77777777" w:rsidR="00970599" w:rsidRPr="00F133AD" w:rsidRDefault="00970599" w:rsidP="00970599">
            <w:pPr>
              <w:jc w:val="left"/>
              <w:rPr>
                <w:bCs/>
              </w:rPr>
            </w:pPr>
            <w:r>
              <w:rPr>
                <w:b/>
                <w:lang w:val="en-GB"/>
              </w:rPr>
              <w:t>Waste treatment methods</w:t>
            </w:r>
          </w:p>
        </w:tc>
        <w:tc>
          <w:tcPr>
            <w:tcW w:w="276" w:type="dxa"/>
          </w:tcPr>
          <w:p w14:paraId="30BCF954" w14:textId="77777777" w:rsidR="00970599" w:rsidRPr="000561C1" w:rsidRDefault="00970599" w:rsidP="00651F58">
            <w:pPr>
              <w:rPr>
                <w:lang w:val="en-GB"/>
              </w:rPr>
            </w:pPr>
          </w:p>
        </w:tc>
        <w:tc>
          <w:tcPr>
            <w:tcW w:w="6413" w:type="dxa"/>
          </w:tcPr>
          <w:p w14:paraId="5CB5E3DB" w14:textId="77777777" w:rsidR="00631766" w:rsidRDefault="00631766" w:rsidP="00261FEF">
            <w:r w:rsidRPr="00631766">
              <w:t xml:space="preserve">Small consumer items may be disposed of in landfill. </w:t>
            </w:r>
          </w:p>
          <w:p w14:paraId="48F32851" w14:textId="273B562C" w:rsidR="00261FEF" w:rsidRPr="00261FEF" w:rsidRDefault="00631766" w:rsidP="00261FEF">
            <w:r>
              <w:t>For bulk disposal, i</w:t>
            </w:r>
            <w:r w:rsidR="002B3F3D">
              <w:t xml:space="preserve">ncineration </w:t>
            </w:r>
            <w:r>
              <w:t xml:space="preserve">or landfill </w:t>
            </w:r>
            <w:r w:rsidR="002B3F3D">
              <w:t xml:space="preserve">is recommended for this product. </w:t>
            </w:r>
            <w:r w:rsidR="00261FEF" w:rsidRPr="00261FEF">
              <w:t xml:space="preserve">Disposal via the drains </w:t>
            </w:r>
            <w:r w:rsidR="004004F7">
              <w:t>is not recommended</w:t>
            </w:r>
            <w:r w:rsidR="00261FEF" w:rsidRPr="00261FEF">
              <w:t>.</w:t>
            </w:r>
          </w:p>
          <w:p w14:paraId="335E8A83" w14:textId="2D2DE17F" w:rsidR="00A41855" w:rsidRPr="00261FEF" w:rsidRDefault="002B3F3D" w:rsidP="004019A6">
            <w:r>
              <w:t xml:space="preserve">Chemical residues generally count as special waste. </w:t>
            </w:r>
            <w:r w:rsidR="002A00E2" w:rsidRPr="002A00E2">
              <w:t>General EU requirements are given in Directive 2008/98/EC</w:t>
            </w:r>
            <w:r w:rsidR="00D93A75">
              <w:t xml:space="preserve"> </w:t>
            </w:r>
            <w:r w:rsidR="00D93A75" w:rsidRPr="00D93A75">
              <w:t>and GB equivalent</w:t>
            </w:r>
            <w:r w:rsidR="002A00E2" w:rsidRPr="002A00E2">
              <w:t>.</w:t>
            </w:r>
          </w:p>
        </w:tc>
      </w:tr>
    </w:tbl>
    <w:p w14:paraId="5C6B579C" w14:textId="77777777" w:rsidR="008C1B26" w:rsidRDefault="008C1B26">
      <w:pPr>
        <w:ind w:left="2835" w:hanging="2835"/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46"/>
        <w:gridCol w:w="276"/>
        <w:gridCol w:w="6412"/>
      </w:tblGrid>
      <w:tr w:rsidR="002B3BC4" w:rsidRPr="000561C1" w14:paraId="12985B0C" w14:textId="77777777" w:rsidTr="00D5399D">
        <w:tc>
          <w:tcPr>
            <w:tcW w:w="9356" w:type="dxa"/>
            <w:gridSpan w:val="4"/>
          </w:tcPr>
          <w:p w14:paraId="1D0CE420" w14:textId="77777777" w:rsidR="002B3BC4" w:rsidRPr="000561C1" w:rsidRDefault="002B3BC4" w:rsidP="00E50446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4874FC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14: Transport information </w:t>
            </w:r>
          </w:p>
        </w:tc>
      </w:tr>
      <w:tr w:rsidR="00D91A07" w:rsidRPr="000561C1" w14:paraId="6FB21A0C" w14:textId="77777777" w:rsidTr="00D5399D">
        <w:tc>
          <w:tcPr>
            <w:tcW w:w="422" w:type="dxa"/>
          </w:tcPr>
          <w:p w14:paraId="79E99068" w14:textId="77777777" w:rsidR="00D91A07" w:rsidRPr="000561C1" w:rsidRDefault="00D91A07" w:rsidP="00D91A07">
            <w:pPr>
              <w:rPr>
                <w:b/>
                <w:bCs/>
              </w:rPr>
            </w:pPr>
            <w:r>
              <w:rPr>
                <w:b/>
                <w:bCs/>
              </w:rPr>
              <w:t>14.1</w:t>
            </w:r>
          </w:p>
        </w:tc>
        <w:tc>
          <w:tcPr>
            <w:tcW w:w="2246" w:type="dxa"/>
          </w:tcPr>
          <w:p w14:paraId="1055D6B4" w14:textId="77777777" w:rsidR="00D91A07" w:rsidRPr="00AC1EA7" w:rsidRDefault="00D91A07" w:rsidP="00D91A07">
            <w:pPr>
              <w:rPr>
                <w:b/>
                <w:bCs/>
              </w:rPr>
            </w:pPr>
            <w:r>
              <w:rPr>
                <w:b/>
                <w:bCs/>
              </w:rPr>
              <w:t>UN Number</w:t>
            </w:r>
          </w:p>
        </w:tc>
        <w:tc>
          <w:tcPr>
            <w:tcW w:w="276" w:type="dxa"/>
          </w:tcPr>
          <w:p w14:paraId="481A60AD" w14:textId="77777777" w:rsidR="00D91A07" w:rsidRPr="000561C1" w:rsidRDefault="00D91A07" w:rsidP="00D91A07">
            <w:pPr>
              <w:rPr>
                <w:lang w:val="en-GB"/>
              </w:rPr>
            </w:pPr>
          </w:p>
        </w:tc>
        <w:tc>
          <w:tcPr>
            <w:tcW w:w="6412" w:type="dxa"/>
          </w:tcPr>
          <w:p w14:paraId="36FBA9E9" w14:textId="43CC22C0" w:rsidR="00D91A07" w:rsidRPr="000561C1" w:rsidRDefault="00D91A07" w:rsidP="00D91A07">
            <w:r>
              <w:rPr>
                <w:bCs/>
              </w:rPr>
              <w:t>UN 3082.</w:t>
            </w:r>
          </w:p>
        </w:tc>
      </w:tr>
      <w:tr w:rsidR="00D91A07" w:rsidRPr="00F133AD" w14:paraId="07C19614" w14:textId="77777777" w:rsidTr="00D5399D">
        <w:tc>
          <w:tcPr>
            <w:tcW w:w="422" w:type="dxa"/>
          </w:tcPr>
          <w:p w14:paraId="1E9E265D" w14:textId="77777777" w:rsidR="00D91A07" w:rsidRPr="000561C1" w:rsidRDefault="00D91A07" w:rsidP="00D91A07">
            <w:pPr>
              <w:rPr>
                <w:b/>
                <w:bCs/>
              </w:rPr>
            </w:pPr>
            <w:r>
              <w:rPr>
                <w:b/>
                <w:bCs/>
              </w:rPr>
              <w:t>14.2</w:t>
            </w:r>
          </w:p>
        </w:tc>
        <w:tc>
          <w:tcPr>
            <w:tcW w:w="2246" w:type="dxa"/>
          </w:tcPr>
          <w:p w14:paraId="343275C2" w14:textId="77777777" w:rsidR="00D91A07" w:rsidRPr="00AC1EA7" w:rsidRDefault="00D91A07" w:rsidP="00D91A0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UN proper shipping name</w:t>
            </w:r>
          </w:p>
        </w:tc>
        <w:tc>
          <w:tcPr>
            <w:tcW w:w="276" w:type="dxa"/>
          </w:tcPr>
          <w:p w14:paraId="0EDC6141" w14:textId="77777777" w:rsidR="00D91A07" w:rsidRPr="00F133AD" w:rsidRDefault="00D91A07" w:rsidP="00D91A07">
            <w:pPr>
              <w:rPr>
                <w:lang w:val="en-GB"/>
              </w:rPr>
            </w:pPr>
          </w:p>
        </w:tc>
        <w:tc>
          <w:tcPr>
            <w:tcW w:w="6412" w:type="dxa"/>
          </w:tcPr>
          <w:p w14:paraId="378BC2EC" w14:textId="05D78246" w:rsidR="00D91A07" w:rsidRPr="00F133AD" w:rsidRDefault="00D91A07" w:rsidP="00D91A07">
            <w:r>
              <w:t>ENVIRONMENTALLY HAZARDOUS SUBSTANCE, LIQUID, N O S (contains</w:t>
            </w:r>
            <w:r w:rsidR="00271428">
              <w:rPr>
                <w:rFonts w:cs="Arial"/>
                <w:color w:val="000000"/>
              </w:rPr>
              <w:t xml:space="preserve"> </w:t>
            </w:r>
            <w:r w:rsidR="00271428" w:rsidRPr="00271428">
              <w:rPr>
                <w:rFonts w:cs="Arial"/>
                <w:color w:val="000000"/>
              </w:rPr>
              <w:t>4,4'-</w:t>
            </w:r>
            <w:r w:rsidR="00271428">
              <w:rPr>
                <w:rFonts w:cs="Arial"/>
                <w:color w:val="000000"/>
              </w:rPr>
              <w:t>i</w:t>
            </w:r>
            <w:r w:rsidR="00271428" w:rsidRPr="00271428">
              <w:rPr>
                <w:rFonts w:cs="Arial"/>
                <w:color w:val="000000"/>
              </w:rPr>
              <w:t>sopropylidenediphenol, oligomeric reaction products with 1-chloro-2,3-epoxypropane</w:t>
            </w:r>
            <w:r>
              <w:t>).</w:t>
            </w:r>
          </w:p>
        </w:tc>
      </w:tr>
      <w:tr w:rsidR="00D91A07" w:rsidRPr="00F133AD" w14:paraId="0465636F" w14:textId="77777777" w:rsidTr="00D5399D">
        <w:tc>
          <w:tcPr>
            <w:tcW w:w="422" w:type="dxa"/>
          </w:tcPr>
          <w:p w14:paraId="28A7358A" w14:textId="77777777" w:rsidR="00D91A07" w:rsidRPr="000561C1" w:rsidRDefault="00D91A07" w:rsidP="00D91A0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14.3</w:t>
            </w:r>
          </w:p>
        </w:tc>
        <w:tc>
          <w:tcPr>
            <w:tcW w:w="2246" w:type="dxa"/>
          </w:tcPr>
          <w:p w14:paraId="31BDB26B" w14:textId="77777777" w:rsidR="00D91A07" w:rsidRPr="00AC1EA7" w:rsidRDefault="00D91A07" w:rsidP="00D91A07">
            <w:pPr>
              <w:jc w:val="left"/>
              <w:rPr>
                <w:b/>
              </w:rPr>
            </w:pPr>
            <w:r>
              <w:rPr>
                <w:b/>
              </w:rPr>
              <w:t>Transport hazard class(es)</w:t>
            </w:r>
          </w:p>
        </w:tc>
        <w:tc>
          <w:tcPr>
            <w:tcW w:w="276" w:type="dxa"/>
          </w:tcPr>
          <w:p w14:paraId="5572910E" w14:textId="77777777" w:rsidR="00D91A07" w:rsidRPr="00F133AD" w:rsidRDefault="00D91A07" w:rsidP="00D91A07">
            <w:pPr>
              <w:rPr>
                <w:lang w:val="en-GB"/>
              </w:rPr>
            </w:pPr>
          </w:p>
        </w:tc>
        <w:tc>
          <w:tcPr>
            <w:tcW w:w="6412" w:type="dxa"/>
          </w:tcPr>
          <w:p w14:paraId="2733AC4A" w14:textId="35A8E3B7" w:rsidR="00D91A07" w:rsidRPr="00F133AD" w:rsidRDefault="00D91A07" w:rsidP="00D91A07">
            <w:r>
              <w:t>9.</w:t>
            </w:r>
          </w:p>
        </w:tc>
      </w:tr>
      <w:tr w:rsidR="00D91A07" w:rsidRPr="00F133AD" w14:paraId="384F0FE0" w14:textId="77777777" w:rsidTr="00D5399D">
        <w:tc>
          <w:tcPr>
            <w:tcW w:w="422" w:type="dxa"/>
          </w:tcPr>
          <w:p w14:paraId="40A456EA" w14:textId="77777777" w:rsidR="00D91A07" w:rsidRPr="000561C1" w:rsidRDefault="00D91A07" w:rsidP="00D91A07">
            <w:pPr>
              <w:rPr>
                <w:b/>
                <w:bCs/>
              </w:rPr>
            </w:pPr>
            <w:r>
              <w:rPr>
                <w:b/>
                <w:bCs/>
              </w:rPr>
              <w:t>14.4</w:t>
            </w:r>
          </w:p>
        </w:tc>
        <w:tc>
          <w:tcPr>
            <w:tcW w:w="2246" w:type="dxa"/>
          </w:tcPr>
          <w:p w14:paraId="7BA734AF" w14:textId="77777777" w:rsidR="00D91A07" w:rsidRPr="00AC1EA7" w:rsidRDefault="00D91A07" w:rsidP="00D91A07">
            <w:pPr>
              <w:jc w:val="left"/>
              <w:rPr>
                <w:b/>
              </w:rPr>
            </w:pPr>
            <w:r>
              <w:rPr>
                <w:b/>
              </w:rPr>
              <w:t>Packing group</w:t>
            </w:r>
          </w:p>
        </w:tc>
        <w:tc>
          <w:tcPr>
            <w:tcW w:w="276" w:type="dxa"/>
          </w:tcPr>
          <w:p w14:paraId="589D0A12" w14:textId="77777777" w:rsidR="00D91A07" w:rsidRPr="00F133AD" w:rsidRDefault="00D91A07" w:rsidP="00D91A07">
            <w:pPr>
              <w:rPr>
                <w:lang w:val="en-GB"/>
              </w:rPr>
            </w:pPr>
          </w:p>
        </w:tc>
        <w:tc>
          <w:tcPr>
            <w:tcW w:w="6412" w:type="dxa"/>
          </w:tcPr>
          <w:p w14:paraId="1B982EFB" w14:textId="2191E17D" w:rsidR="00D91A07" w:rsidRPr="00F133AD" w:rsidRDefault="00D91A07" w:rsidP="00D91A07">
            <w:r>
              <w:t>III.</w:t>
            </w:r>
          </w:p>
        </w:tc>
      </w:tr>
      <w:tr w:rsidR="00D91A07" w:rsidRPr="00F133AD" w14:paraId="406960F4" w14:textId="77777777" w:rsidTr="00D5399D">
        <w:tc>
          <w:tcPr>
            <w:tcW w:w="422" w:type="dxa"/>
          </w:tcPr>
          <w:p w14:paraId="4C20E329" w14:textId="77777777" w:rsidR="00D91A07" w:rsidRPr="000561C1" w:rsidRDefault="00D91A07" w:rsidP="00D91A07">
            <w:pPr>
              <w:rPr>
                <w:b/>
                <w:bCs/>
              </w:rPr>
            </w:pPr>
            <w:r>
              <w:rPr>
                <w:b/>
                <w:bCs/>
              </w:rPr>
              <w:t>14.5</w:t>
            </w:r>
          </w:p>
        </w:tc>
        <w:tc>
          <w:tcPr>
            <w:tcW w:w="2246" w:type="dxa"/>
          </w:tcPr>
          <w:p w14:paraId="24B76D1E" w14:textId="77777777" w:rsidR="00D91A07" w:rsidRPr="00AC1EA7" w:rsidRDefault="00D91A07" w:rsidP="00D91A07">
            <w:pPr>
              <w:jc w:val="left"/>
              <w:rPr>
                <w:b/>
              </w:rPr>
            </w:pPr>
            <w:r>
              <w:rPr>
                <w:b/>
              </w:rPr>
              <w:t>Environmental hazards</w:t>
            </w:r>
          </w:p>
        </w:tc>
        <w:tc>
          <w:tcPr>
            <w:tcW w:w="276" w:type="dxa"/>
          </w:tcPr>
          <w:p w14:paraId="2BE1EDD8" w14:textId="77777777" w:rsidR="00D91A07" w:rsidRPr="00F133AD" w:rsidRDefault="00D91A07" w:rsidP="00D91A07">
            <w:pPr>
              <w:rPr>
                <w:lang w:val="en-GB"/>
              </w:rPr>
            </w:pPr>
          </w:p>
        </w:tc>
        <w:tc>
          <w:tcPr>
            <w:tcW w:w="6412" w:type="dxa"/>
          </w:tcPr>
          <w:p w14:paraId="156E380F" w14:textId="108E32DE" w:rsidR="00D91A07" w:rsidRPr="00F133AD" w:rsidRDefault="00D91A07" w:rsidP="00D91A07">
            <w:r>
              <w:t>Marine pollutant/environmentally hazardous.</w:t>
            </w:r>
          </w:p>
        </w:tc>
      </w:tr>
      <w:tr w:rsidR="00D91A07" w14:paraId="116334EA" w14:textId="77777777" w:rsidTr="00D5399D">
        <w:tc>
          <w:tcPr>
            <w:tcW w:w="422" w:type="dxa"/>
          </w:tcPr>
          <w:p w14:paraId="25B951C0" w14:textId="77777777" w:rsidR="00D91A07" w:rsidRDefault="00D91A07" w:rsidP="00D91A07">
            <w:pPr>
              <w:rPr>
                <w:b/>
                <w:bCs/>
              </w:rPr>
            </w:pPr>
            <w:r>
              <w:rPr>
                <w:b/>
                <w:bCs/>
              </w:rPr>
              <w:t>14.6</w:t>
            </w:r>
          </w:p>
        </w:tc>
        <w:tc>
          <w:tcPr>
            <w:tcW w:w="2246" w:type="dxa"/>
          </w:tcPr>
          <w:p w14:paraId="5181F5CF" w14:textId="77777777" w:rsidR="00D91A07" w:rsidRDefault="00D91A07" w:rsidP="00D91A07">
            <w:pPr>
              <w:jc w:val="left"/>
              <w:rPr>
                <w:b/>
              </w:rPr>
            </w:pPr>
            <w:r>
              <w:rPr>
                <w:b/>
              </w:rPr>
              <w:t>Special precautions for user</w:t>
            </w:r>
          </w:p>
        </w:tc>
        <w:tc>
          <w:tcPr>
            <w:tcW w:w="276" w:type="dxa"/>
          </w:tcPr>
          <w:p w14:paraId="01BFF5D9" w14:textId="77777777" w:rsidR="00D91A07" w:rsidRPr="00F133AD" w:rsidRDefault="00D91A07" w:rsidP="00D91A07">
            <w:pPr>
              <w:rPr>
                <w:lang w:val="en-GB"/>
              </w:rPr>
            </w:pPr>
          </w:p>
        </w:tc>
        <w:tc>
          <w:tcPr>
            <w:tcW w:w="6412" w:type="dxa"/>
          </w:tcPr>
          <w:p w14:paraId="3C472BAC" w14:textId="192654A4" w:rsidR="00D91A07" w:rsidRPr="0073597D" w:rsidRDefault="00D91A07" w:rsidP="00D91A07">
            <w:pPr>
              <w:jc w:val="left"/>
            </w:pPr>
            <w:r>
              <w:t>Not available.</w:t>
            </w:r>
          </w:p>
        </w:tc>
      </w:tr>
      <w:tr w:rsidR="00631766" w14:paraId="19847B22" w14:textId="77777777" w:rsidTr="00D5399D">
        <w:tc>
          <w:tcPr>
            <w:tcW w:w="422" w:type="dxa"/>
          </w:tcPr>
          <w:p w14:paraId="25F1ADCE" w14:textId="77777777" w:rsidR="00631766" w:rsidRDefault="00631766" w:rsidP="00631766">
            <w:pPr>
              <w:rPr>
                <w:b/>
                <w:bCs/>
              </w:rPr>
            </w:pPr>
            <w:r>
              <w:rPr>
                <w:b/>
                <w:bCs/>
              </w:rPr>
              <w:t>14.7</w:t>
            </w:r>
          </w:p>
        </w:tc>
        <w:tc>
          <w:tcPr>
            <w:tcW w:w="2246" w:type="dxa"/>
          </w:tcPr>
          <w:p w14:paraId="43A58589" w14:textId="77777777" w:rsidR="00631766" w:rsidRDefault="00631766" w:rsidP="00631766">
            <w:pPr>
              <w:jc w:val="left"/>
              <w:rPr>
                <w:b/>
              </w:rPr>
            </w:pPr>
            <w:r w:rsidRPr="00AA66EE">
              <w:rPr>
                <w:b/>
                <w:lang w:val="en-GB"/>
              </w:rPr>
              <w:t>Maritime transport in bulk according to IMO instruments</w:t>
            </w:r>
          </w:p>
        </w:tc>
        <w:tc>
          <w:tcPr>
            <w:tcW w:w="276" w:type="dxa"/>
          </w:tcPr>
          <w:p w14:paraId="4000C078" w14:textId="77777777" w:rsidR="00631766" w:rsidRPr="00F133AD" w:rsidRDefault="00631766" w:rsidP="00631766">
            <w:pPr>
              <w:rPr>
                <w:lang w:val="en-GB"/>
              </w:rPr>
            </w:pPr>
          </w:p>
        </w:tc>
        <w:tc>
          <w:tcPr>
            <w:tcW w:w="6412" w:type="dxa"/>
          </w:tcPr>
          <w:p w14:paraId="77E4A46A" w14:textId="77777777" w:rsidR="00631766" w:rsidRDefault="00631766" w:rsidP="00631766">
            <w:r>
              <w:t>Not applicable.</w:t>
            </w:r>
          </w:p>
        </w:tc>
      </w:tr>
    </w:tbl>
    <w:p w14:paraId="0A748E50" w14:textId="77777777" w:rsidR="002B3BC4" w:rsidRDefault="002B3BC4">
      <w:pPr>
        <w:ind w:left="2835" w:hanging="2835"/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252"/>
        <w:gridCol w:w="276"/>
        <w:gridCol w:w="6406"/>
      </w:tblGrid>
      <w:tr w:rsidR="00FD6B0B" w:rsidRPr="000561C1" w14:paraId="51A70CE6" w14:textId="77777777" w:rsidTr="00D5399D">
        <w:tc>
          <w:tcPr>
            <w:tcW w:w="9356" w:type="dxa"/>
            <w:gridSpan w:val="4"/>
          </w:tcPr>
          <w:p w14:paraId="34844710" w14:textId="77777777" w:rsidR="00FD6B0B" w:rsidRPr="000561C1" w:rsidRDefault="00FD6B0B" w:rsidP="00FD6B0B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15: Regulatory information</w:t>
            </w:r>
          </w:p>
        </w:tc>
      </w:tr>
      <w:tr w:rsidR="00FD6B0B" w:rsidRPr="000561C1" w14:paraId="16D17DDA" w14:textId="77777777" w:rsidTr="00D5399D">
        <w:tc>
          <w:tcPr>
            <w:tcW w:w="422" w:type="dxa"/>
          </w:tcPr>
          <w:p w14:paraId="10A6B677" w14:textId="77777777" w:rsidR="00FD6B0B" w:rsidRPr="000561C1" w:rsidRDefault="00FD6B0B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15.1</w:t>
            </w:r>
          </w:p>
        </w:tc>
        <w:tc>
          <w:tcPr>
            <w:tcW w:w="2252" w:type="dxa"/>
          </w:tcPr>
          <w:p w14:paraId="66B29DB6" w14:textId="77777777" w:rsidR="00FD6B0B" w:rsidRPr="00AC1EA7" w:rsidRDefault="00FD6B0B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Safety, health and environmental regulations/legislation specific for the substance or mixture</w:t>
            </w:r>
          </w:p>
        </w:tc>
        <w:tc>
          <w:tcPr>
            <w:tcW w:w="276" w:type="dxa"/>
          </w:tcPr>
          <w:p w14:paraId="6D594EF1" w14:textId="77777777" w:rsidR="00FD6B0B" w:rsidRPr="000561C1" w:rsidRDefault="00FD6B0B" w:rsidP="00651F58">
            <w:pPr>
              <w:rPr>
                <w:lang w:val="en-GB"/>
              </w:rPr>
            </w:pPr>
          </w:p>
        </w:tc>
        <w:tc>
          <w:tcPr>
            <w:tcW w:w="6406" w:type="dxa"/>
          </w:tcPr>
          <w:p w14:paraId="230EBA43" w14:textId="77777777" w:rsidR="00C74EF4" w:rsidRDefault="00C74EF4" w:rsidP="00C74EF4">
            <w:r w:rsidRPr="00446270">
              <w:rPr>
                <w:i/>
              </w:rPr>
              <w:t>UK</w:t>
            </w:r>
            <w:r w:rsidRPr="00446270">
              <w:t>: Control of Substances Hazardous to Health Regulations 2002 (COSHH), as amended.</w:t>
            </w:r>
            <w:r>
              <w:t xml:space="preserve"> </w:t>
            </w:r>
          </w:p>
          <w:p w14:paraId="070C6B65" w14:textId="77777777" w:rsidR="00C74EF4" w:rsidRDefault="00C74EF4" w:rsidP="00C74EF4">
            <w:r w:rsidRPr="00446270">
              <w:t xml:space="preserve">COSHH Essentials: Easy </w:t>
            </w:r>
            <w:r>
              <w:t>S</w:t>
            </w:r>
            <w:r w:rsidRPr="00446270">
              <w:t xml:space="preserve">teps to </w:t>
            </w:r>
            <w:r>
              <w:t>C</w:t>
            </w:r>
            <w:r w:rsidRPr="00446270">
              <w:t xml:space="preserve">ontrol </w:t>
            </w:r>
            <w:r>
              <w:t>C</w:t>
            </w:r>
            <w:r w:rsidRPr="00446270">
              <w:t>hemicals; HSE Books 2003 (also available on the HSE web site).</w:t>
            </w:r>
            <w:r>
              <w:t xml:space="preserve"> </w:t>
            </w:r>
          </w:p>
          <w:p w14:paraId="04539D98" w14:textId="0280A703" w:rsidR="006E266F" w:rsidRPr="004E17A9" w:rsidRDefault="00C74EF4" w:rsidP="00C74EF4">
            <w:r w:rsidRPr="00446270">
              <w:t>Workplace Exposure Limits EH40/2005 (Second edition, published 2011), Health and Safety Executive.</w:t>
            </w:r>
          </w:p>
        </w:tc>
      </w:tr>
      <w:tr w:rsidR="00FD6B0B" w:rsidRPr="00F133AD" w14:paraId="6E239FFB" w14:textId="77777777" w:rsidTr="00D5399D">
        <w:tc>
          <w:tcPr>
            <w:tcW w:w="422" w:type="dxa"/>
          </w:tcPr>
          <w:p w14:paraId="7DD5DF6B" w14:textId="77777777" w:rsidR="00FD6B0B" w:rsidRPr="000561C1" w:rsidRDefault="00FD6B0B" w:rsidP="00651F58">
            <w:pPr>
              <w:rPr>
                <w:b/>
                <w:bCs/>
              </w:rPr>
            </w:pPr>
            <w:r>
              <w:rPr>
                <w:b/>
                <w:bCs/>
              </w:rPr>
              <w:t>15.2</w:t>
            </w:r>
          </w:p>
        </w:tc>
        <w:tc>
          <w:tcPr>
            <w:tcW w:w="2252" w:type="dxa"/>
          </w:tcPr>
          <w:p w14:paraId="10E91A2A" w14:textId="77777777" w:rsidR="00FD6B0B" w:rsidRPr="00AC1EA7" w:rsidRDefault="00FD6B0B" w:rsidP="00651F5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Chemical safety assessment</w:t>
            </w:r>
          </w:p>
        </w:tc>
        <w:tc>
          <w:tcPr>
            <w:tcW w:w="276" w:type="dxa"/>
          </w:tcPr>
          <w:p w14:paraId="599D6E56" w14:textId="77777777" w:rsidR="00FD6B0B" w:rsidRPr="00F133AD" w:rsidRDefault="00FD6B0B" w:rsidP="00651F58">
            <w:pPr>
              <w:rPr>
                <w:lang w:val="en-GB"/>
              </w:rPr>
            </w:pPr>
          </w:p>
        </w:tc>
        <w:tc>
          <w:tcPr>
            <w:tcW w:w="6406" w:type="dxa"/>
          </w:tcPr>
          <w:p w14:paraId="079EB21C" w14:textId="77777777" w:rsidR="00A61D31" w:rsidRPr="00A61D31" w:rsidRDefault="00E0402A" w:rsidP="004A6E45">
            <w:r>
              <w:t xml:space="preserve">Not </w:t>
            </w:r>
            <w:r w:rsidR="004A6E45">
              <w:t>available</w:t>
            </w:r>
            <w:r w:rsidR="008D18BA">
              <w:t>.</w:t>
            </w:r>
          </w:p>
        </w:tc>
      </w:tr>
    </w:tbl>
    <w:p w14:paraId="67BD48C8" w14:textId="77777777" w:rsidR="004D3237" w:rsidRDefault="004D3237" w:rsidP="00607398">
      <w:pPr>
        <w:ind w:left="2835" w:hanging="2835"/>
      </w:pPr>
    </w:p>
    <w:tbl>
      <w:tblPr>
        <w:tblW w:w="9356" w:type="dxa"/>
        <w:tblBorders>
          <w:top w:val="single" w:sz="6" w:space="0" w:color="auto"/>
        </w:tblBorders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283"/>
        <w:gridCol w:w="6380"/>
      </w:tblGrid>
      <w:tr w:rsidR="00E0402A" w:rsidRPr="000561C1" w14:paraId="41E7060C" w14:textId="77777777" w:rsidTr="001969E7">
        <w:tc>
          <w:tcPr>
            <w:tcW w:w="9356" w:type="dxa"/>
            <w:gridSpan w:val="4"/>
          </w:tcPr>
          <w:p w14:paraId="639E105F" w14:textId="77777777" w:rsidR="00E0402A" w:rsidRPr="000561C1" w:rsidRDefault="00E0402A" w:rsidP="00E0402A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EC7DD6">
              <w:rPr>
                <w:lang w:val="en-GB"/>
              </w:rPr>
              <w:t>ECTION</w:t>
            </w:r>
            <w:r>
              <w:rPr>
                <w:lang w:val="en-GB"/>
              </w:rPr>
              <w:t xml:space="preserve"> 16: Other information</w:t>
            </w:r>
          </w:p>
        </w:tc>
      </w:tr>
      <w:tr w:rsidR="001969E7" w:rsidRPr="000561C1" w14:paraId="7D6DDBBF" w14:textId="77777777" w:rsidTr="001969E7">
        <w:tc>
          <w:tcPr>
            <w:tcW w:w="425" w:type="dxa"/>
          </w:tcPr>
          <w:p w14:paraId="56DFC5A9" w14:textId="77777777" w:rsidR="001969E7" w:rsidRPr="00F133AD" w:rsidRDefault="001969E7" w:rsidP="00651F58">
            <w:pPr>
              <w:rPr>
                <w:bCs/>
              </w:rPr>
            </w:pPr>
          </w:p>
        </w:tc>
        <w:tc>
          <w:tcPr>
            <w:tcW w:w="2268" w:type="dxa"/>
          </w:tcPr>
          <w:p w14:paraId="61AED349" w14:textId="77777777" w:rsidR="001969E7" w:rsidRPr="00F133AD" w:rsidRDefault="001969E7" w:rsidP="00651F58">
            <w:pPr>
              <w:rPr>
                <w:bCs/>
              </w:rPr>
            </w:pPr>
            <w:r>
              <w:rPr>
                <w:bCs/>
              </w:rPr>
              <w:t>Revisions</w:t>
            </w:r>
          </w:p>
        </w:tc>
        <w:tc>
          <w:tcPr>
            <w:tcW w:w="283" w:type="dxa"/>
          </w:tcPr>
          <w:p w14:paraId="0AEC9122" w14:textId="77777777" w:rsidR="001969E7" w:rsidRPr="000561C1" w:rsidRDefault="001969E7" w:rsidP="00651F58">
            <w:pPr>
              <w:rPr>
                <w:lang w:val="en-GB"/>
              </w:rPr>
            </w:pPr>
          </w:p>
        </w:tc>
        <w:tc>
          <w:tcPr>
            <w:tcW w:w="6380" w:type="dxa"/>
          </w:tcPr>
          <w:p w14:paraId="30887143" w14:textId="6553E804" w:rsidR="00E950A1" w:rsidRPr="00BE26CD" w:rsidRDefault="006927A7" w:rsidP="00651F58">
            <w:r w:rsidRPr="006927A7">
              <w:t>This SDS is version</w:t>
            </w:r>
            <w:r w:rsidR="00710C0C">
              <w:t xml:space="preserve"> 1.1</w:t>
            </w:r>
            <w:r w:rsidRPr="006927A7">
              <w:t xml:space="preserve"> in EU format (Regulation 2020/878), using classification according to the CLP Regulation, or GB equivalent. </w:t>
            </w:r>
            <w:r w:rsidR="00951273" w:rsidRPr="00951273">
              <w:t xml:space="preserve">Changes from the </w:t>
            </w:r>
            <w:r w:rsidR="00951273">
              <w:t>previous</w:t>
            </w:r>
            <w:r w:rsidR="00951273" w:rsidRPr="00951273">
              <w:t xml:space="preserve"> version </w:t>
            </w:r>
            <w:r w:rsidR="00951273">
              <w:t xml:space="preserve">1.0 of </w:t>
            </w:r>
            <w:r w:rsidR="00092DC8">
              <w:t>2 May 2022</w:t>
            </w:r>
            <w:r w:rsidR="00E55293">
              <w:t xml:space="preserve"> include</w:t>
            </w:r>
            <w:r w:rsidR="00951273" w:rsidRPr="00951273">
              <w:t xml:space="preserve">: </w:t>
            </w:r>
            <w:r w:rsidR="00E55293">
              <w:t>addition of new colour variant, Metallic.</w:t>
            </w:r>
          </w:p>
        </w:tc>
      </w:tr>
      <w:tr w:rsidR="001969E7" w:rsidRPr="00F133AD" w14:paraId="608DAF63" w14:textId="77777777" w:rsidTr="001969E7">
        <w:tc>
          <w:tcPr>
            <w:tcW w:w="425" w:type="dxa"/>
          </w:tcPr>
          <w:p w14:paraId="7A94285E" w14:textId="77777777" w:rsidR="001969E7" w:rsidRPr="00F133AD" w:rsidRDefault="001969E7" w:rsidP="00651F58">
            <w:pPr>
              <w:rPr>
                <w:bCs/>
              </w:rPr>
            </w:pPr>
          </w:p>
        </w:tc>
        <w:tc>
          <w:tcPr>
            <w:tcW w:w="2268" w:type="dxa"/>
          </w:tcPr>
          <w:p w14:paraId="20DD9343" w14:textId="77777777" w:rsidR="001969E7" w:rsidRPr="00F133AD" w:rsidRDefault="001969E7" w:rsidP="00651F58">
            <w:pPr>
              <w:rPr>
                <w:bCs/>
              </w:rPr>
            </w:pPr>
            <w:r>
              <w:rPr>
                <w:bCs/>
              </w:rPr>
              <w:t>Abbreviations</w:t>
            </w:r>
          </w:p>
        </w:tc>
        <w:tc>
          <w:tcPr>
            <w:tcW w:w="283" w:type="dxa"/>
          </w:tcPr>
          <w:p w14:paraId="6F674794" w14:textId="77777777" w:rsidR="001969E7" w:rsidRPr="00F133AD" w:rsidRDefault="001969E7" w:rsidP="00651F58">
            <w:pPr>
              <w:rPr>
                <w:lang w:val="en-GB"/>
              </w:rPr>
            </w:pPr>
          </w:p>
        </w:tc>
        <w:tc>
          <w:tcPr>
            <w:tcW w:w="6380" w:type="dxa"/>
          </w:tcPr>
          <w:p w14:paraId="6831FB97" w14:textId="06FE41C6" w:rsidR="001969E7" w:rsidRPr="00E90A77" w:rsidRDefault="001969E7" w:rsidP="00074B1E">
            <w:r w:rsidRPr="00C000EA">
              <w:rPr>
                <w:iCs/>
                <w:lang w:val="en-US"/>
              </w:rPr>
              <w:t xml:space="preserve">DMEL, derived minimum effect level; DNEL, derived no-effect level; </w:t>
            </w:r>
            <w:r w:rsidRPr="00C000EA">
              <w:t xml:space="preserve">EC, effect concentration; LD, lethal dose; </w:t>
            </w:r>
            <w:r w:rsidR="00E71075" w:rsidRPr="00E71075">
              <w:t xml:space="preserve">OECD, Organisation for Economic Co-operation and Development; </w:t>
            </w:r>
            <w:r w:rsidR="006A1B59" w:rsidRPr="006A1B59">
              <w:t xml:space="preserve">PBT, persistent, bioaccumulative, and toxic; </w:t>
            </w:r>
            <w:r>
              <w:t xml:space="preserve">PNEC, predicted no-effect concentration; </w:t>
            </w:r>
            <w:r w:rsidRPr="00ED4655">
              <w:t xml:space="preserve">STOT RE, specific </w:t>
            </w:r>
            <w:r>
              <w:t xml:space="preserve">target </w:t>
            </w:r>
            <w:r w:rsidRPr="00ED4655">
              <w:t>organ toxicity</w:t>
            </w:r>
            <w:r w:rsidR="001037C1">
              <w:t>,</w:t>
            </w:r>
            <w:r w:rsidRPr="00ED4655">
              <w:t xml:space="preserve"> repeated exposure; STOT SE, specific target organ toxicity</w:t>
            </w:r>
            <w:r w:rsidR="001037C1">
              <w:t>,</w:t>
            </w:r>
            <w:r w:rsidRPr="00ED4655">
              <w:t xml:space="preserve"> single exposure</w:t>
            </w:r>
            <w:r w:rsidR="00B74D69">
              <w:t xml:space="preserve">; </w:t>
            </w:r>
            <w:r w:rsidR="0045496F" w:rsidRPr="0045496F">
              <w:t xml:space="preserve">TWA, time-weighted average; </w:t>
            </w:r>
            <w:r w:rsidR="00066508" w:rsidRPr="00066508">
              <w:t>vPvB, very persistent, very bioaccumulative</w:t>
            </w:r>
            <w:r w:rsidR="00066508">
              <w:t xml:space="preserve">; </w:t>
            </w:r>
            <w:r w:rsidR="00B74D69" w:rsidRPr="00B74D69">
              <w:t>WEL, UK workplace exposure limit</w:t>
            </w:r>
            <w:r>
              <w:rPr>
                <w:iCs/>
              </w:rPr>
              <w:t>.</w:t>
            </w:r>
          </w:p>
        </w:tc>
      </w:tr>
      <w:tr w:rsidR="001969E7" w:rsidRPr="00733C6F" w14:paraId="3F2C465E" w14:textId="77777777" w:rsidTr="001969E7">
        <w:tc>
          <w:tcPr>
            <w:tcW w:w="425" w:type="dxa"/>
          </w:tcPr>
          <w:p w14:paraId="368E5982" w14:textId="77777777" w:rsidR="001969E7" w:rsidRPr="00F133AD" w:rsidRDefault="001969E7" w:rsidP="00651F58">
            <w:pPr>
              <w:jc w:val="left"/>
            </w:pPr>
          </w:p>
        </w:tc>
        <w:tc>
          <w:tcPr>
            <w:tcW w:w="2268" w:type="dxa"/>
          </w:tcPr>
          <w:p w14:paraId="0E0CA353" w14:textId="77777777" w:rsidR="001969E7" w:rsidRPr="00F133AD" w:rsidRDefault="001969E7" w:rsidP="00651F58">
            <w:pPr>
              <w:jc w:val="left"/>
            </w:pPr>
            <w:r>
              <w:t>References</w:t>
            </w:r>
          </w:p>
        </w:tc>
        <w:tc>
          <w:tcPr>
            <w:tcW w:w="283" w:type="dxa"/>
          </w:tcPr>
          <w:p w14:paraId="15E26B7D" w14:textId="77777777" w:rsidR="001969E7" w:rsidRPr="00F133AD" w:rsidRDefault="001969E7" w:rsidP="00651F58">
            <w:pPr>
              <w:rPr>
                <w:lang w:val="en-GB"/>
              </w:rPr>
            </w:pPr>
          </w:p>
        </w:tc>
        <w:tc>
          <w:tcPr>
            <w:tcW w:w="6380" w:type="dxa"/>
          </w:tcPr>
          <w:p w14:paraId="5078A3AF" w14:textId="3D65FCDE" w:rsidR="001969E7" w:rsidRPr="006927A7" w:rsidRDefault="0046176B" w:rsidP="00C35CBD">
            <w:r>
              <w:t xml:space="preserve">Search for chemicals; available at the European Chemicals Agency </w:t>
            </w:r>
            <w:r w:rsidR="00587C44">
              <w:t xml:space="preserve">(ECHA) </w:t>
            </w:r>
            <w:r>
              <w:t xml:space="preserve">website: </w:t>
            </w:r>
            <w:r w:rsidRPr="0046176B">
              <w:t>http://echa.europa.eu/</w:t>
            </w:r>
            <w:r>
              <w:t>.</w:t>
            </w:r>
          </w:p>
        </w:tc>
      </w:tr>
      <w:tr w:rsidR="001969E7" w:rsidRPr="00F133AD" w14:paraId="5ADAB809" w14:textId="77777777" w:rsidTr="001969E7">
        <w:tc>
          <w:tcPr>
            <w:tcW w:w="425" w:type="dxa"/>
          </w:tcPr>
          <w:p w14:paraId="20945D2A" w14:textId="77777777" w:rsidR="001969E7" w:rsidRDefault="001969E7" w:rsidP="001969E7">
            <w:pPr>
              <w:jc w:val="left"/>
            </w:pPr>
          </w:p>
        </w:tc>
        <w:tc>
          <w:tcPr>
            <w:tcW w:w="2268" w:type="dxa"/>
          </w:tcPr>
          <w:p w14:paraId="76C6E600" w14:textId="77777777" w:rsidR="001969E7" w:rsidRDefault="001969E7" w:rsidP="001969E7">
            <w:pPr>
              <w:jc w:val="left"/>
            </w:pPr>
            <w:r>
              <w:t>Basis of classification</w:t>
            </w:r>
          </w:p>
          <w:p w14:paraId="477294B9" w14:textId="77777777" w:rsidR="001969E7" w:rsidRDefault="001969E7" w:rsidP="00651F58">
            <w:pPr>
              <w:jc w:val="left"/>
            </w:pPr>
          </w:p>
        </w:tc>
        <w:tc>
          <w:tcPr>
            <w:tcW w:w="283" w:type="dxa"/>
          </w:tcPr>
          <w:p w14:paraId="11C04777" w14:textId="77777777" w:rsidR="001969E7" w:rsidRPr="00F133AD" w:rsidRDefault="001969E7" w:rsidP="00651F58">
            <w:pPr>
              <w:rPr>
                <w:lang w:val="en-GB"/>
              </w:rPr>
            </w:pPr>
          </w:p>
        </w:tc>
        <w:tc>
          <w:tcPr>
            <w:tcW w:w="6380" w:type="dxa"/>
          </w:tcPr>
          <w:p w14:paraId="188253EF" w14:textId="5DAE0F1A" w:rsidR="001969E7" w:rsidRPr="00D24218" w:rsidRDefault="001969E7" w:rsidP="00BE26CD">
            <w:pPr>
              <w:rPr>
                <w:lang w:val="en-GB"/>
              </w:rPr>
            </w:pPr>
            <w:r>
              <w:rPr>
                <w:lang w:val="en-GB"/>
              </w:rPr>
              <w:t xml:space="preserve">The classification of the mixture has been assessed according to the criteria given in Regulation 1272/2008 </w:t>
            </w:r>
            <w:r w:rsidR="00FB1B2E">
              <w:rPr>
                <w:lang w:val="en-GB"/>
              </w:rPr>
              <w:t xml:space="preserve">or GB equivalent </w:t>
            </w:r>
            <w:r>
              <w:rPr>
                <w:lang w:val="en-GB"/>
              </w:rPr>
              <w:t>on the basis of available information on the ingredients.</w:t>
            </w:r>
          </w:p>
        </w:tc>
      </w:tr>
      <w:tr w:rsidR="001969E7" w:rsidRPr="00F133AD" w14:paraId="1ED78576" w14:textId="77777777" w:rsidTr="001969E7">
        <w:tc>
          <w:tcPr>
            <w:tcW w:w="425" w:type="dxa"/>
          </w:tcPr>
          <w:p w14:paraId="13D324AA" w14:textId="77777777" w:rsidR="001969E7" w:rsidRDefault="001969E7" w:rsidP="00651F58">
            <w:pPr>
              <w:jc w:val="left"/>
            </w:pPr>
          </w:p>
        </w:tc>
        <w:tc>
          <w:tcPr>
            <w:tcW w:w="2268" w:type="dxa"/>
          </w:tcPr>
          <w:p w14:paraId="263236BF" w14:textId="77777777" w:rsidR="001969E7" w:rsidRDefault="001969E7" w:rsidP="00651F58">
            <w:pPr>
              <w:jc w:val="left"/>
            </w:pPr>
            <w:r>
              <w:t>List of hazard statements</w:t>
            </w:r>
          </w:p>
        </w:tc>
        <w:tc>
          <w:tcPr>
            <w:tcW w:w="283" w:type="dxa"/>
          </w:tcPr>
          <w:p w14:paraId="6F6AFE92" w14:textId="77777777" w:rsidR="001969E7" w:rsidRPr="00F133AD" w:rsidRDefault="001969E7" w:rsidP="00651F58">
            <w:pPr>
              <w:rPr>
                <w:lang w:val="en-GB"/>
              </w:rPr>
            </w:pPr>
          </w:p>
        </w:tc>
        <w:tc>
          <w:tcPr>
            <w:tcW w:w="6380" w:type="dxa"/>
          </w:tcPr>
          <w:p w14:paraId="76B5284A" w14:textId="4B384016" w:rsidR="001969E7" w:rsidRPr="00F133AD" w:rsidRDefault="002F2F61" w:rsidP="00596F08">
            <w:pPr>
              <w:rPr>
                <w:lang w:val="en-GB"/>
              </w:rPr>
            </w:pPr>
            <w:r w:rsidRPr="002F2F61">
              <w:rPr>
                <w:rFonts w:cs="Arial"/>
                <w:lang w:val="en-US"/>
              </w:rPr>
              <w:t xml:space="preserve">H315: Causes skin irritation; </w:t>
            </w:r>
            <w:r w:rsidR="00845E3B" w:rsidRPr="00845E3B">
              <w:rPr>
                <w:rFonts w:cs="Arial"/>
                <w:lang w:val="en-US"/>
              </w:rPr>
              <w:t xml:space="preserve">H317: May cause an allergic skin reaction; </w:t>
            </w:r>
            <w:r w:rsidR="001969E7" w:rsidRPr="00131693">
              <w:rPr>
                <w:rFonts w:cs="Arial"/>
                <w:color w:val="000000"/>
              </w:rPr>
              <w:t>H319</w:t>
            </w:r>
            <w:r w:rsidR="001969E7" w:rsidRPr="004C0A7D">
              <w:rPr>
                <w:rFonts w:cs="Arial"/>
                <w:szCs w:val="22"/>
              </w:rPr>
              <w:t xml:space="preserve">: </w:t>
            </w:r>
            <w:r w:rsidR="001969E7" w:rsidRPr="004C0A7D">
              <w:rPr>
                <w:rFonts w:cs="Arial"/>
                <w:szCs w:val="22"/>
                <w:lang w:val="en-US"/>
              </w:rPr>
              <w:t xml:space="preserve">Causes serious eye </w:t>
            </w:r>
            <w:r w:rsidR="001969E7" w:rsidRPr="0078093F">
              <w:t>irritation</w:t>
            </w:r>
            <w:r w:rsidR="00344A43">
              <w:t xml:space="preserve">; </w:t>
            </w:r>
            <w:r w:rsidRPr="002F2F61">
              <w:rPr>
                <w:lang w:val="en-GB"/>
              </w:rPr>
              <w:t>H4</w:t>
            </w:r>
            <w:r w:rsidR="006A1B59">
              <w:rPr>
                <w:lang w:val="en-GB"/>
              </w:rPr>
              <w:t>1</w:t>
            </w:r>
            <w:r w:rsidRPr="002F2F61">
              <w:rPr>
                <w:lang w:val="en-GB"/>
              </w:rPr>
              <w:t xml:space="preserve">1: </w:t>
            </w:r>
            <w:r w:rsidR="006A1B59">
              <w:rPr>
                <w:lang w:val="en-GB"/>
              </w:rPr>
              <w:t>Toxic</w:t>
            </w:r>
            <w:r w:rsidRPr="002F2F61">
              <w:rPr>
                <w:lang w:val="en-GB"/>
              </w:rPr>
              <w:t xml:space="preserve"> to aquatic life with long lasting effects</w:t>
            </w:r>
            <w:r w:rsidR="001969E7">
              <w:rPr>
                <w:lang w:val="en-US"/>
              </w:rPr>
              <w:t>.</w:t>
            </w:r>
          </w:p>
        </w:tc>
      </w:tr>
    </w:tbl>
    <w:p w14:paraId="4D27CCF8" w14:textId="77777777" w:rsidR="00E0402A" w:rsidRDefault="00E0402A" w:rsidP="00BE0689">
      <w:pPr>
        <w:pStyle w:val="spacer"/>
      </w:pPr>
    </w:p>
    <w:sectPr w:rsidR="00E0402A" w:rsidSect="00322B2B">
      <w:headerReference w:type="default" r:id="rId13"/>
      <w:footerReference w:type="default" r:id="rId14"/>
      <w:headerReference w:type="first" r:id="rId15"/>
      <w:pgSz w:w="11907" w:h="16840" w:code="9"/>
      <w:pgMar w:top="1440" w:right="1440" w:bottom="1440" w:left="1440" w:header="567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AEAB3" w14:textId="77777777" w:rsidR="00AE3903" w:rsidRDefault="00AE3903">
      <w:pPr>
        <w:spacing w:after="0"/>
      </w:pPr>
      <w:r>
        <w:separator/>
      </w:r>
    </w:p>
  </w:endnote>
  <w:endnote w:type="continuationSeparator" w:id="0">
    <w:p w14:paraId="03936134" w14:textId="77777777" w:rsidR="00AE3903" w:rsidRDefault="00AE3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Ｒゴシック">
    <w:altName w:val="MS Gothic"/>
    <w:charset w:val="80"/>
    <w:family w:val="modern"/>
    <w:pitch w:val="variable"/>
    <w:sig w:usb0="00000000" w:usb1="28C76CF8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A094" w14:textId="77777777" w:rsidR="00764C37" w:rsidRDefault="00764C37">
    <w:pPr>
      <w:pStyle w:val="Footer"/>
      <w:jc w:val="right"/>
      <w:rPr>
        <w:i/>
        <w:iCs/>
        <w:sz w:val="18"/>
      </w:rPr>
    </w:pPr>
    <w:r>
      <w:rPr>
        <w:sz w:val="18"/>
      </w:rPr>
      <w:tab/>
    </w:r>
  </w:p>
  <w:p w14:paraId="420D37B7" w14:textId="77777777" w:rsidR="00764C37" w:rsidRDefault="00764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6B8CD" w14:textId="77777777" w:rsidR="00AE3903" w:rsidRDefault="00AE3903">
      <w:pPr>
        <w:spacing w:after="0"/>
      </w:pPr>
      <w:r>
        <w:separator/>
      </w:r>
    </w:p>
  </w:footnote>
  <w:footnote w:type="continuationSeparator" w:id="0">
    <w:p w14:paraId="3D281394" w14:textId="77777777" w:rsidR="00AE3903" w:rsidRDefault="00AE3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4" w:type="dxa"/>
      <w:tblBorders>
        <w:bottom w:val="single" w:sz="6" w:space="0" w:color="000000"/>
      </w:tblBorders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1559"/>
      <w:gridCol w:w="1559"/>
      <w:gridCol w:w="3118"/>
    </w:tblGrid>
    <w:tr w:rsidR="00764C37" w14:paraId="50F560C5" w14:textId="77777777" w:rsidTr="00B54384">
      <w:tc>
        <w:tcPr>
          <w:tcW w:w="4677" w:type="dxa"/>
          <w:gridSpan w:val="2"/>
        </w:tcPr>
        <w:p w14:paraId="61801EC6" w14:textId="0DF368C8" w:rsidR="00764C37" w:rsidRPr="000D054D" w:rsidRDefault="008C403D" w:rsidP="00935942">
          <w:pPr>
            <w:pStyle w:val="Header"/>
            <w:tabs>
              <w:tab w:val="left" w:pos="6804"/>
            </w:tabs>
          </w:pPr>
          <w:r w:rsidRPr="008C403D">
            <w:t>Milliput Component A</w:t>
          </w:r>
        </w:p>
      </w:tc>
      <w:tc>
        <w:tcPr>
          <w:tcW w:w="4677" w:type="dxa"/>
          <w:gridSpan w:val="2"/>
        </w:tcPr>
        <w:p w14:paraId="0B297836" w14:textId="118EE2ED" w:rsidR="00764C37" w:rsidRDefault="00764C37" w:rsidP="00935942">
          <w:pPr>
            <w:pStyle w:val="Header"/>
            <w:tabs>
              <w:tab w:val="left" w:pos="6804"/>
            </w:tabs>
            <w:jc w:val="right"/>
          </w:pPr>
          <w:r w:rsidRPr="00322B2B">
            <w:rPr>
              <w:lang w:val="en-GB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 w:rsidRPr="00322B2B">
            <w:rPr>
              <w:lang w:val="en-GB"/>
            </w:rPr>
            <w:t xml:space="preserve">of </w:t>
          </w:r>
          <w:r w:rsidR="006A1B59">
            <w:rPr>
              <w:lang w:val="en-GB"/>
            </w:rPr>
            <w:t>7</w:t>
          </w:r>
        </w:p>
      </w:tc>
    </w:tr>
    <w:tr w:rsidR="00764C37" w:rsidRPr="00322B2B" w14:paraId="1D09401C" w14:textId="77777777" w:rsidTr="00D5399D">
      <w:tc>
        <w:tcPr>
          <w:tcW w:w="9354" w:type="dxa"/>
          <w:gridSpan w:val="4"/>
        </w:tcPr>
        <w:p w14:paraId="708E4566" w14:textId="77777777" w:rsidR="00764C37" w:rsidRPr="00322B2B" w:rsidRDefault="00764C37" w:rsidP="00C626E9">
          <w:pPr>
            <w:tabs>
              <w:tab w:val="left" w:pos="6804"/>
              <w:tab w:val="right" w:pos="7938"/>
            </w:tabs>
            <w:spacing w:before="0"/>
            <w:jc w:val="center"/>
            <w:rPr>
              <w:b/>
              <w:i/>
              <w:sz w:val="56"/>
              <w:szCs w:val="56"/>
              <w:lang w:val="en-GB"/>
            </w:rPr>
          </w:pPr>
          <w:r w:rsidRPr="00322B2B">
            <w:rPr>
              <w:b/>
              <w:smallCaps/>
              <w:spacing w:val="20"/>
              <w:kern w:val="48"/>
              <w:sz w:val="56"/>
              <w:szCs w:val="56"/>
              <w:lang w:val="en-GB"/>
            </w:rPr>
            <w:t>Safety Data Sheet</w:t>
          </w:r>
        </w:p>
      </w:tc>
    </w:tr>
    <w:tr w:rsidR="00764C37" w14:paraId="2EDA9135" w14:textId="77777777" w:rsidTr="00B54384">
      <w:tc>
        <w:tcPr>
          <w:tcW w:w="3118" w:type="dxa"/>
        </w:tcPr>
        <w:p w14:paraId="06ED34F0" w14:textId="0B70477E" w:rsidR="00764C37" w:rsidRDefault="00764C37" w:rsidP="00935942">
          <w:pPr>
            <w:pStyle w:val="Header"/>
            <w:tabs>
              <w:tab w:val="left" w:pos="6804"/>
            </w:tabs>
          </w:pPr>
          <w:r w:rsidRPr="00322B2B">
            <w:rPr>
              <w:lang w:val="en-GB"/>
            </w:rPr>
            <w:t xml:space="preserve">Revision: </w:t>
          </w:r>
          <w:r w:rsidR="00EE62A0">
            <w:rPr>
              <w:lang w:val="en-GB"/>
            </w:rPr>
            <w:t>18 June 2024</w:t>
          </w:r>
        </w:p>
      </w:tc>
      <w:tc>
        <w:tcPr>
          <w:tcW w:w="3118" w:type="dxa"/>
          <w:gridSpan w:val="2"/>
        </w:tcPr>
        <w:p w14:paraId="55148898" w14:textId="77777777" w:rsidR="00764C37" w:rsidRPr="00787AA0" w:rsidRDefault="00764C37" w:rsidP="00787AA0">
          <w:pPr>
            <w:pStyle w:val="Header"/>
            <w:tabs>
              <w:tab w:val="left" w:pos="6804"/>
            </w:tabs>
            <w:jc w:val="center"/>
          </w:pPr>
        </w:p>
      </w:tc>
      <w:tc>
        <w:tcPr>
          <w:tcW w:w="3118" w:type="dxa"/>
        </w:tcPr>
        <w:p w14:paraId="0FC90BE9" w14:textId="3701BAC3" w:rsidR="00764C37" w:rsidRDefault="00764C37" w:rsidP="00E62434">
          <w:pPr>
            <w:pStyle w:val="Header"/>
            <w:tabs>
              <w:tab w:val="left" w:pos="6804"/>
            </w:tabs>
            <w:jc w:val="right"/>
          </w:pPr>
          <w:r>
            <w:rPr>
              <w:lang w:val="en-GB"/>
            </w:rPr>
            <w:t xml:space="preserve">Version number: </w:t>
          </w:r>
          <w:r w:rsidR="004E3B69">
            <w:rPr>
              <w:lang w:val="en-GB"/>
            </w:rPr>
            <w:t>1</w:t>
          </w:r>
          <w:r w:rsidR="004357CE">
            <w:rPr>
              <w:lang w:val="en-GB"/>
            </w:rPr>
            <w:t>.</w:t>
          </w:r>
          <w:r w:rsidR="00EE62A0">
            <w:rPr>
              <w:lang w:val="en-GB"/>
            </w:rPr>
            <w:t>1</w:t>
          </w:r>
        </w:p>
      </w:tc>
    </w:tr>
  </w:tbl>
  <w:p w14:paraId="12017480" w14:textId="77777777" w:rsidR="00764C37" w:rsidRPr="00322B2B" w:rsidRDefault="00764C37" w:rsidP="00202B9E">
    <w:pPr>
      <w:pStyle w:val="Header"/>
      <w:spacing w:before="0" w:after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C2CF" w14:textId="77777777" w:rsidR="00764C37" w:rsidRDefault="00764C37">
    <w:pPr>
      <w:pStyle w:val="Header"/>
      <w:tabs>
        <w:tab w:val="left" w:pos="6804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471D7"/>
    <w:multiLevelType w:val="hybridMultilevel"/>
    <w:tmpl w:val="7C10EE48"/>
    <w:lvl w:ilvl="0" w:tplc="D31C8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E1EAD"/>
    <w:multiLevelType w:val="hybridMultilevel"/>
    <w:tmpl w:val="F3E08E6C"/>
    <w:lvl w:ilvl="0" w:tplc="9BC0B5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9726F9"/>
    <w:multiLevelType w:val="hybridMultilevel"/>
    <w:tmpl w:val="C81E9BA0"/>
    <w:lvl w:ilvl="0" w:tplc="CD68C34C">
      <w:start w:val="1"/>
      <w:numFmt w:val="decimal"/>
      <w:lvlText w:val="(%1)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3" w15:restartNumberingAfterBreak="0">
    <w:nsid w:val="58F917F4"/>
    <w:multiLevelType w:val="hybridMultilevel"/>
    <w:tmpl w:val="38FA2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217148">
    <w:abstractNumId w:val="3"/>
  </w:num>
  <w:num w:numId="2" w16cid:durableId="481697175">
    <w:abstractNumId w:val="2"/>
  </w:num>
  <w:num w:numId="3" w16cid:durableId="1110591911">
    <w:abstractNumId w:val="1"/>
  </w:num>
  <w:num w:numId="4" w16cid:durableId="64358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formatting="1" w:enforcement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3D"/>
    <w:rsid w:val="00001D48"/>
    <w:rsid w:val="00002C5F"/>
    <w:rsid w:val="000048E6"/>
    <w:rsid w:val="000065AB"/>
    <w:rsid w:val="00007172"/>
    <w:rsid w:val="0001017C"/>
    <w:rsid w:val="00011770"/>
    <w:rsid w:val="00014895"/>
    <w:rsid w:val="00016246"/>
    <w:rsid w:val="000166A2"/>
    <w:rsid w:val="0001794B"/>
    <w:rsid w:val="0002116D"/>
    <w:rsid w:val="0002216B"/>
    <w:rsid w:val="00022205"/>
    <w:rsid w:val="00026300"/>
    <w:rsid w:val="000304BA"/>
    <w:rsid w:val="000307E4"/>
    <w:rsid w:val="00033AA3"/>
    <w:rsid w:val="0004356A"/>
    <w:rsid w:val="000438AB"/>
    <w:rsid w:val="0004392A"/>
    <w:rsid w:val="00043FC0"/>
    <w:rsid w:val="00052F2C"/>
    <w:rsid w:val="000558A1"/>
    <w:rsid w:val="00055C15"/>
    <w:rsid w:val="00055D24"/>
    <w:rsid w:val="00055F7A"/>
    <w:rsid w:val="000561C1"/>
    <w:rsid w:val="0005665E"/>
    <w:rsid w:val="000569AA"/>
    <w:rsid w:val="0005757A"/>
    <w:rsid w:val="000601E3"/>
    <w:rsid w:val="00060373"/>
    <w:rsid w:val="000611DF"/>
    <w:rsid w:val="000623A9"/>
    <w:rsid w:val="000631DB"/>
    <w:rsid w:val="00066508"/>
    <w:rsid w:val="00066EE1"/>
    <w:rsid w:val="00067014"/>
    <w:rsid w:val="000670DD"/>
    <w:rsid w:val="00067536"/>
    <w:rsid w:val="000679CD"/>
    <w:rsid w:val="00071515"/>
    <w:rsid w:val="00071F2B"/>
    <w:rsid w:val="00073186"/>
    <w:rsid w:val="00074B1E"/>
    <w:rsid w:val="0007515F"/>
    <w:rsid w:val="000759A1"/>
    <w:rsid w:val="00076562"/>
    <w:rsid w:val="0008088D"/>
    <w:rsid w:val="000814AB"/>
    <w:rsid w:val="000849F8"/>
    <w:rsid w:val="00086916"/>
    <w:rsid w:val="00086934"/>
    <w:rsid w:val="00086E16"/>
    <w:rsid w:val="00087817"/>
    <w:rsid w:val="00090034"/>
    <w:rsid w:val="00091507"/>
    <w:rsid w:val="00092DC8"/>
    <w:rsid w:val="00094AA1"/>
    <w:rsid w:val="00095072"/>
    <w:rsid w:val="00096A73"/>
    <w:rsid w:val="000A00DB"/>
    <w:rsid w:val="000A3976"/>
    <w:rsid w:val="000A4647"/>
    <w:rsid w:val="000A5627"/>
    <w:rsid w:val="000A7FBE"/>
    <w:rsid w:val="000B001A"/>
    <w:rsid w:val="000B0B20"/>
    <w:rsid w:val="000B124D"/>
    <w:rsid w:val="000B1939"/>
    <w:rsid w:val="000B2499"/>
    <w:rsid w:val="000B46F6"/>
    <w:rsid w:val="000B4835"/>
    <w:rsid w:val="000B5DF6"/>
    <w:rsid w:val="000C0BA4"/>
    <w:rsid w:val="000C1BF6"/>
    <w:rsid w:val="000C1D48"/>
    <w:rsid w:val="000C20E1"/>
    <w:rsid w:val="000D054D"/>
    <w:rsid w:val="000D2E0C"/>
    <w:rsid w:val="000D4948"/>
    <w:rsid w:val="000D6878"/>
    <w:rsid w:val="000E15F0"/>
    <w:rsid w:val="000E1C79"/>
    <w:rsid w:val="000E2DAE"/>
    <w:rsid w:val="000E599A"/>
    <w:rsid w:val="000E6DA4"/>
    <w:rsid w:val="000E735D"/>
    <w:rsid w:val="000F050B"/>
    <w:rsid w:val="000F0777"/>
    <w:rsid w:val="0010240F"/>
    <w:rsid w:val="00102CFB"/>
    <w:rsid w:val="001037C1"/>
    <w:rsid w:val="0010394B"/>
    <w:rsid w:val="001047B2"/>
    <w:rsid w:val="001100FE"/>
    <w:rsid w:val="00111CDE"/>
    <w:rsid w:val="00112863"/>
    <w:rsid w:val="00112D39"/>
    <w:rsid w:val="00113A3A"/>
    <w:rsid w:val="00113A47"/>
    <w:rsid w:val="0011514A"/>
    <w:rsid w:val="00116BDC"/>
    <w:rsid w:val="00123788"/>
    <w:rsid w:val="001246BD"/>
    <w:rsid w:val="00127D44"/>
    <w:rsid w:val="00131107"/>
    <w:rsid w:val="001325F9"/>
    <w:rsid w:val="001335C3"/>
    <w:rsid w:val="00135132"/>
    <w:rsid w:val="00137D52"/>
    <w:rsid w:val="0014033A"/>
    <w:rsid w:val="0014226C"/>
    <w:rsid w:val="00142A41"/>
    <w:rsid w:val="00147A98"/>
    <w:rsid w:val="00152445"/>
    <w:rsid w:val="0015522E"/>
    <w:rsid w:val="001573F9"/>
    <w:rsid w:val="00162312"/>
    <w:rsid w:val="00163BE4"/>
    <w:rsid w:val="0016498B"/>
    <w:rsid w:val="00166F21"/>
    <w:rsid w:val="001707E6"/>
    <w:rsid w:val="00170AE5"/>
    <w:rsid w:val="00171F56"/>
    <w:rsid w:val="00172371"/>
    <w:rsid w:val="001724F2"/>
    <w:rsid w:val="00172C13"/>
    <w:rsid w:val="00173161"/>
    <w:rsid w:val="00174824"/>
    <w:rsid w:val="00176E37"/>
    <w:rsid w:val="0018179E"/>
    <w:rsid w:val="0018270B"/>
    <w:rsid w:val="00185D20"/>
    <w:rsid w:val="001901B0"/>
    <w:rsid w:val="0019141E"/>
    <w:rsid w:val="0019541C"/>
    <w:rsid w:val="001967EC"/>
    <w:rsid w:val="001969E7"/>
    <w:rsid w:val="0019779C"/>
    <w:rsid w:val="00197BCD"/>
    <w:rsid w:val="001A15E7"/>
    <w:rsid w:val="001A1897"/>
    <w:rsid w:val="001A21B8"/>
    <w:rsid w:val="001A275C"/>
    <w:rsid w:val="001A4028"/>
    <w:rsid w:val="001A7D31"/>
    <w:rsid w:val="001B02CF"/>
    <w:rsid w:val="001B16B0"/>
    <w:rsid w:val="001B4219"/>
    <w:rsid w:val="001B6587"/>
    <w:rsid w:val="001B6C3A"/>
    <w:rsid w:val="001C2530"/>
    <w:rsid w:val="001C44D7"/>
    <w:rsid w:val="001C4528"/>
    <w:rsid w:val="001C602B"/>
    <w:rsid w:val="001C6785"/>
    <w:rsid w:val="001C6ADB"/>
    <w:rsid w:val="001D087A"/>
    <w:rsid w:val="001D178F"/>
    <w:rsid w:val="001D3BE8"/>
    <w:rsid w:val="001E0584"/>
    <w:rsid w:val="001E069F"/>
    <w:rsid w:val="001E0B71"/>
    <w:rsid w:val="001E180A"/>
    <w:rsid w:val="001E18B9"/>
    <w:rsid w:val="001E2B05"/>
    <w:rsid w:val="001E2E19"/>
    <w:rsid w:val="001E6C55"/>
    <w:rsid w:val="001F0FA8"/>
    <w:rsid w:val="001F24AF"/>
    <w:rsid w:val="001F3499"/>
    <w:rsid w:val="001F7934"/>
    <w:rsid w:val="00200173"/>
    <w:rsid w:val="002029FF"/>
    <w:rsid w:val="00202B9E"/>
    <w:rsid w:val="002034A4"/>
    <w:rsid w:val="002062A2"/>
    <w:rsid w:val="002076DC"/>
    <w:rsid w:val="002103C1"/>
    <w:rsid w:val="002109D4"/>
    <w:rsid w:val="00210B96"/>
    <w:rsid w:val="00216101"/>
    <w:rsid w:val="00216A91"/>
    <w:rsid w:val="0021726F"/>
    <w:rsid w:val="00217DE2"/>
    <w:rsid w:val="0022078E"/>
    <w:rsid w:val="00222B45"/>
    <w:rsid w:val="00230BC2"/>
    <w:rsid w:val="0023342A"/>
    <w:rsid w:val="002356D2"/>
    <w:rsid w:val="00235908"/>
    <w:rsid w:val="00235E90"/>
    <w:rsid w:val="00236522"/>
    <w:rsid w:val="0024106C"/>
    <w:rsid w:val="00241167"/>
    <w:rsid w:val="00241B2C"/>
    <w:rsid w:val="002435C3"/>
    <w:rsid w:val="002464AD"/>
    <w:rsid w:val="00246845"/>
    <w:rsid w:val="00250665"/>
    <w:rsid w:val="00253E09"/>
    <w:rsid w:val="00254D95"/>
    <w:rsid w:val="00255193"/>
    <w:rsid w:val="00257483"/>
    <w:rsid w:val="00260A23"/>
    <w:rsid w:val="00261FEF"/>
    <w:rsid w:val="00263D4D"/>
    <w:rsid w:val="0026647F"/>
    <w:rsid w:val="00266573"/>
    <w:rsid w:val="002671EB"/>
    <w:rsid w:val="0026799C"/>
    <w:rsid w:val="0027062D"/>
    <w:rsid w:val="00271428"/>
    <w:rsid w:val="002728BC"/>
    <w:rsid w:val="00272B22"/>
    <w:rsid w:val="0027491F"/>
    <w:rsid w:val="00276622"/>
    <w:rsid w:val="002771AD"/>
    <w:rsid w:val="00277C2D"/>
    <w:rsid w:val="002808F5"/>
    <w:rsid w:val="002819B7"/>
    <w:rsid w:val="00283CEA"/>
    <w:rsid w:val="002840E8"/>
    <w:rsid w:val="0028464D"/>
    <w:rsid w:val="0028574A"/>
    <w:rsid w:val="0028795E"/>
    <w:rsid w:val="00290A84"/>
    <w:rsid w:val="00290B7C"/>
    <w:rsid w:val="00290D7C"/>
    <w:rsid w:val="00292D8D"/>
    <w:rsid w:val="00292DA6"/>
    <w:rsid w:val="00293620"/>
    <w:rsid w:val="002940D6"/>
    <w:rsid w:val="002949CD"/>
    <w:rsid w:val="0029529C"/>
    <w:rsid w:val="00296082"/>
    <w:rsid w:val="00296501"/>
    <w:rsid w:val="0029704B"/>
    <w:rsid w:val="002A00E2"/>
    <w:rsid w:val="002A12CE"/>
    <w:rsid w:val="002A1822"/>
    <w:rsid w:val="002A2441"/>
    <w:rsid w:val="002A3020"/>
    <w:rsid w:val="002A5015"/>
    <w:rsid w:val="002B048C"/>
    <w:rsid w:val="002B23B1"/>
    <w:rsid w:val="002B2B0D"/>
    <w:rsid w:val="002B3A9C"/>
    <w:rsid w:val="002B3BC4"/>
    <w:rsid w:val="002B3F3D"/>
    <w:rsid w:val="002B41DA"/>
    <w:rsid w:val="002B4C7E"/>
    <w:rsid w:val="002B4ECB"/>
    <w:rsid w:val="002B528E"/>
    <w:rsid w:val="002B7A36"/>
    <w:rsid w:val="002B7B37"/>
    <w:rsid w:val="002C1F41"/>
    <w:rsid w:val="002C3A8E"/>
    <w:rsid w:val="002C51BD"/>
    <w:rsid w:val="002C5879"/>
    <w:rsid w:val="002D05E4"/>
    <w:rsid w:val="002D1060"/>
    <w:rsid w:val="002D27DF"/>
    <w:rsid w:val="002D4BBF"/>
    <w:rsid w:val="002D5B93"/>
    <w:rsid w:val="002D6BDF"/>
    <w:rsid w:val="002E1E57"/>
    <w:rsid w:val="002E2D2A"/>
    <w:rsid w:val="002E496B"/>
    <w:rsid w:val="002E6707"/>
    <w:rsid w:val="002F0185"/>
    <w:rsid w:val="002F1D8B"/>
    <w:rsid w:val="002F2137"/>
    <w:rsid w:val="002F2381"/>
    <w:rsid w:val="002F2F61"/>
    <w:rsid w:val="002F3DB6"/>
    <w:rsid w:val="002F47E4"/>
    <w:rsid w:val="002F52DC"/>
    <w:rsid w:val="00301445"/>
    <w:rsid w:val="003014F6"/>
    <w:rsid w:val="003021CF"/>
    <w:rsid w:val="00302837"/>
    <w:rsid w:val="00302C7F"/>
    <w:rsid w:val="003065EF"/>
    <w:rsid w:val="003068D4"/>
    <w:rsid w:val="0030728F"/>
    <w:rsid w:val="00307AB6"/>
    <w:rsid w:val="00307C4D"/>
    <w:rsid w:val="003133FA"/>
    <w:rsid w:val="00314ECA"/>
    <w:rsid w:val="00316CB3"/>
    <w:rsid w:val="0031794D"/>
    <w:rsid w:val="00321EDD"/>
    <w:rsid w:val="00322B2B"/>
    <w:rsid w:val="00323A7F"/>
    <w:rsid w:val="00330A27"/>
    <w:rsid w:val="00331E1E"/>
    <w:rsid w:val="0033204E"/>
    <w:rsid w:val="003328BA"/>
    <w:rsid w:val="003336E1"/>
    <w:rsid w:val="003346AB"/>
    <w:rsid w:val="003349AF"/>
    <w:rsid w:val="0033587E"/>
    <w:rsid w:val="0033589B"/>
    <w:rsid w:val="0033718F"/>
    <w:rsid w:val="00340EAB"/>
    <w:rsid w:val="00341109"/>
    <w:rsid w:val="00342769"/>
    <w:rsid w:val="00343BF3"/>
    <w:rsid w:val="00343D0D"/>
    <w:rsid w:val="00344A43"/>
    <w:rsid w:val="00344D3B"/>
    <w:rsid w:val="00346BEC"/>
    <w:rsid w:val="00347106"/>
    <w:rsid w:val="00350977"/>
    <w:rsid w:val="00351D6E"/>
    <w:rsid w:val="003529EA"/>
    <w:rsid w:val="003543FD"/>
    <w:rsid w:val="003544DD"/>
    <w:rsid w:val="00355EAB"/>
    <w:rsid w:val="00360051"/>
    <w:rsid w:val="003609A4"/>
    <w:rsid w:val="0036194B"/>
    <w:rsid w:val="00361EBC"/>
    <w:rsid w:val="0036211D"/>
    <w:rsid w:val="00363B32"/>
    <w:rsid w:val="00363BFE"/>
    <w:rsid w:val="00365081"/>
    <w:rsid w:val="003652C2"/>
    <w:rsid w:val="003669C4"/>
    <w:rsid w:val="003739C3"/>
    <w:rsid w:val="00373F63"/>
    <w:rsid w:val="00376D2B"/>
    <w:rsid w:val="003773F4"/>
    <w:rsid w:val="003778E2"/>
    <w:rsid w:val="00380C4D"/>
    <w:rsid w:val="00384FEE"/>
    <w:rsid w:val="003856EF"/>
    <w:rsid w:val="0038655E"/>
    <w:rsid w:val="00386D2E"/>
    <w:rsid w:val="0039080F"/>
    <w:rsid w:val="00391779"/>
    <w:rsid w:val="0039602D"/>
    <w:rsid w:val="003A0194"/>
    <w:rsid w:val="003A031C"/>
    <w:rsid w:val="003A0F68"/>
    <w:rsid w:val="003A1715"/>
    <w:rsid w:val="003A1A76"/>
    <w:rsid w:val="003A202D"/>
    <w:rsid w:val="003A2F80"/>
    <w:rsid w:val="003A34AE"/>
    <w:rsid w:val="003A34F3"/>
    <w:rsid w:val="003A4372"/>
    <w:rsid w:val="003A48D5"/>
    <w:rsid w:val="003A4D19"/>
    <w:rsid w:val="003A77DC"/>
    <w:rsid w:val="003B0468"/>
    <w:rsid w:val="003B658B"/>
    <w:rsid w:val="003C15AD"/>
    <w:rsid w:val="003C320D"/>
    <w:rsid w:val="003C4463"/>
    <w:rsid w:val="003C5864"/>
    <w:rsid w:val="003C6439"/>
    <w:rsid w:val="003C686E"/>
    <w:rsid w:val="003D1222"/>
    <w:rsid w:val="003D294F"/>
    <w:rsid w:val="003D71EB"/>
    <w:rsid w:val="003D789F"/>
    <w:rsid w:val="003D7A5F"/>
    <w:rsid w:val="003D7A67"/>
    <w:rsid w:val="003E05F4"/>
    <w:rsid w:val="003E0FA9"/>
    <w:rsid w:val="003E1C38"/>
    <w:rsid w:val="003E1DE8"/>
    <w:rsid w:val="003E2A17"/>
    <w:rsid w:val="003E35AD"/>
    <w:rsid w:val="003E4787"/>
    <w:rsid w:val="003E4D00"/>
    <w:rsid w:val="003E554F"/>
    <w:rsid w:val="003E73DD"/>
    <w:rsid w:val="003F7414"/>
    <w:rsid w:val="004004F7"/>
    <w:rsid w:val="0040088B"/>
    <w:rsid w:val="00400C4E"/>
    <w:rsid w:val="00400E28"/>
    <w:rsid w:val="004015D1"/>
    <w:rsid w:val="004019A6"/>
    <w:rsid w:val="00401D94"/>
    <w:rsid w:val="00402502"/>
    <w:rsid w:val="00405351"/>
    <w:rsid w:val="00407311"/>
    <w:rsid w:val="00410CCE"/>
    <w:rsid w:val="00410D6B"/>
    <w:rsid w:val="00413F04"/>
    <w:rsid w:val="004172A0"/>
    <w:rsid w:val="0042029B"/>
    <w:rsid w:val="00420DFC"/>
    <w:rsid w:val="00423677"/>
    <w:rsid w:val="00425497"/>
    <w:rsid w:val="004274E0"/>
    <w:rsid w:val="00431C62"/>
    <w:rsid w:val="0043260B"/>
    <w:rsid w:val="004346BE"/>
    <w:rsid w:val="00434AC9"/>
    <w:rsid w:val="004357CE"/>
    <w:rsid w:val="00435897"/>
    <w:rsid w:val="0043618A"/>
    <w:rsid w:val="00436856"/>
    <w:rsid w:val="00437E6E"/>
    <w:rsid w:val="00440807"/>
    <w:rsid w:val="00440BC9"/>
    <w:rsid w:val="0044108B"/>
    <w:rsid w:val="00443625"/>
    <w:rsid w:val="00444EAA"/>
    <w:rsid w:val="00447B67"/>
    <w:rsid w:val="00447EF2"/>
    <w:rsid w:val="00453017"/>
    <w:rsid w:val="004540B7"/>
    <w:rsid w:val="00454782"/>
    <w:rsid w:val="0045496F"/>
    <w:rsid w:val="00457A36"/>
    <w:rsid w:val="00461714"/>
    <w:rsid w:val="0046176B"/>
    <w:rsid w:val="00462749"/>
    <w:rsid w:val="00465A5E"/>
    <w:rsid w:val="00467B2F"/>
    <w:rsid w:val="004700CC"/>
    <w:rsid w:val="004704C0"/>
    <w:rsid w:val="00470784"/>
    <w:rsid w:val="00474480"/>
    <w:rsid w:val="00474779"/>
    <w:rsid w:val="00474AD0"/>
    <w:rsid w:val="00475C41"/>
    <w:rsid w:val="0047696A"/>
    <w:rsid w:val="00477704"/>
    <w:rsid w:val="004779C5"/>
    <w:rsid w:val="004829B5"/>
    <w:rsid w:val="004861B6"/>
    <w:rsid w:val="004874FC"/>
    <w:rsid w:val="00487B98"/>
    <w:rsid w:val="00495450"/>
    <w:rsid w:val="0049627B"/>
    <w:rsid w:val="004962F5"/>
    <w:rsid w:val="004A15B2"/>
    <w:rsid w:val="004A178E"/>
    <w:rsid w:val="004A24F7"/>
    <w:rsid w:val="004A3B92"/>
    <w:rsid w:val="004A3C2D"/>
    <w:rsid w:val="004A4987"/>
    <w:rsid w:val="004A6E45"/>
    <w:rsid w:val="004B1B1C"/>
    <w:rsid w:val="004B22EF"/>
    <w:rsid w:val="004B25BF"/>
    <w:rsid w:val="004B2D89"/>
    <w:rsid w:val="004B34F1"/>
    <w:rsid w:val="004B3F6E"/>
    <w:rsid w:val="004B4196"/>
    <w:rsid w:val="004B5DC0"/>
    <w:rsid w:val="004C10EB"/>
    <w:rsid w:val="004C67D5"/>
    <w:rsid w:val="004C6D04"/>
    <w:rsid w:val="004D1B07"/>
    <w:rsid w:val="004D20B6"/>
    <w:rsid w:val="004D2462"/>
    <w:rsid w:val="004D3237"/>
    <w:rsid w:val="004D3A8A"/>
    <w:rsid w:val="004D489A"/>
    <w:rsid w:val="004D5A06"/>
    <w:rsid w:val="004D7824"/>
    <w:rsid w:val="004E0690"/>
    <w:rsid w:val="004E17A9"/>
    <w:rsid w:val="004E2662"/>
    <w:rsid w:val="004E3B69"/>
    <w:rsid w:val="004E44A9"/>
    <w:rsid w:val="004E570A"/>
    <w:rsid w:val="004E6143"/>
    <w:rsid w:val="004E786E"/>
    <w:rsid w:val="004E7F15"/>
    <w:rsid w:val="004F33B5"/>
    <w:rsid w:val="004F4052"/>
    <w:rsid w:val="004F45F6"/>
    <w:rsid w:val="004F49F9"/>
    <w:rsid w:val="004F6EB4"/>
    <w:rsid w:val="005028E1"/>
    <w:rsid w:val="00504000"/>
    <w:rsid w:val="005056C5"/>
    <w:rsid w:val="0050675B"/>
    <w:rsid w:val="00507A01"/>
    <w:rsid w:val="00507C9E"/>
    <w:rsid w:val="00507DDE"/>
    <w:rsid w:val="00507EE8"/>
    <w:rsid w:val="00510352"/>
    <w:rsid w:val="005122F7"/>
    <w:rsid w:val="0051256E"/>
    <w:rsid w:val="005133AD"/>
    <w:rsid w:val="00514B4F"/>
    <w:rsid w:val="0051597E"/>
    <w:rsid w:val="005173EF"/>
    <w:rsid w:val="00520711"/>
    <w:rsid w:val="00520CCC"/>
    <w:rsid w:val="0052104D"/>
    <w:rsid w:val="0052276B"/>
    <w:rsid w:val="005229C5"/>
    <w:rsid w:val="00524268"/>
    <w:rsid w:val="0052472B"/>
    <w:rsid w:val="00525E04"/>
    <w:rsid w:val="00527B7A"/>
    <w:rsid w:val="005305F3"/>
    <w:rsid w:val="005311F9"/>
    <w:rsid w:val="00531763"/>
    <w:rsid w:val="00531A19"/>
    <w:rsid w:val="0053226D"/>
    <w:rsid w:val="00532E57"/>
    <w:rsid w:val="00533588"/>
    <w:rsid w:val="00535D4D"/>
    <w:rsid w:val="00537212"/>
    <w:rsid w:val="0054066D"/>
    <w:rsid w:val="005408D4"/>
    <w:rsid w:val="00543F02"/>
    <w:rsid w:val="005462E5"/>
    <w:rsid w:val="0054636D"/>
    <w:rsid w:val="005510E0"/>
    <w:rsid w:val="00551522"/>
    <w:rsid w:val="0055259E"/>
    <w:rsid w:val="00553C3F"/>
    <w:rsid w:val="00555BAF"/>
    <w:rsid w:val="00557E4B"/>
    <w:rsid w:val="005605B6"/>
    <w:rsid w:val="005606D6"/>
    <w:rsid w:val="005614A3"/>
    <w:rsid w:val="00562264"/>
    <w:rsid w:val="00563449"/>
    <w:rsid w:val="005639C5"/>
    <w:rsid w:val="00565919"/>
    <w:rsid w:val="00566DBE"/>
    <w:rsid w:val="0056779F"/>
    <w:rsid w:val="00570522"/>
    <w:rsid w:val="00571673"/>
    <w:rsid w:val="00571B63"/>
    <w:rsid w:val="00571D1A"/>
    <w:rsid w:val="00572888"/>
    <w:rsid w:val="00572D73"/>
    <w:rsid w:val="0057654F"/>
    <w:rsid w:val="0057696C"/>
    <w:rsid w:val="00577340"/>
    <w:rsid w:val="00577CE5"/>
    <w:rsid w:val="005834AA"/>
    <w:rsid w:val="00583884"/>
    <w:rsid w:val="005841DC"/>
    <w:rsid w:val="00585221"/>
    <w:rsid w:val="005857FA"/>
    <w:rsid w:val="0058597C"/>
    <w:rsid w:val="00587341"/>
    <w:rsid w:val="00587C44"/>
    <w:rsid w:val="005941D1"/>
    <w:rsid w:val="00596F08"/>
    <w:rsid w:val="005A068B"/>
    <w:rsid w:val="005A49DF"/>
    <w:rsid w:val="005A50A6"/>
    <w:rsid w:val="005A5715"/>
    <w:rsid w:val="005B0DE3"/>
    <w:rsid w:val="005B29E4"/>
    <w:rsid w:val="005B2A71"/>
    <w:rsid w:val="005B38B6"/>
    <w:rsid w:val="005B6D87"/>
    <w:rsid w:val="005B77B7"/>
    <w:rsid w:val="005B7DC1"/>
    <w:rsid w:val="005C0089"/>
    <w:rsid w:val="005C5E49"/>
    <w:rsid w:val="005C6276"/>
    <w:rsid w:val="005D2F4B"/>
    <w:rsid w:val="005D5726"/>
    <w:rsid w:val="005D63EC"/>
    <w:rsid w:val="005E0F19"/>
    <w:rsid w:val="005E543A"/>
    <w:rsid w:val="005E71A3"/>
    <w:rsid w:val="005E724F"/>
    <w:rsid w:val="005F0E01"/>
    <w:rsid w:val="005F16D4"/>
    <w:rsid w:val="005F2A6A"/>
    <w:rsid w:val="005F417A"/>
    <w:rsid w:val="005F6521"/>
    <w:rsid w:val="005F6958"/>
    <w:rsid w:val="0060012B"/>
    <w:rsid w:val="00600559"/>
    <w:rsid w:val="006019DA"/>
    <w:rsid w:val="00604D60"/>
    <w:rsid w:val="006053A4"/>
    <w:rsid w:val="006069D7"/>
    <w:rsid w:val="00607398"/>
    <w:rsid w:val="00607F17"/>
    <w:rsid w:val="006127A6"/>
    <w:rsid w:val="00612B05"/>
    <w:rsid w:val="00616A11"/>
    <w:rsid w:val="006173F9"/>
    <w:rsid w:val="00617896"/>
    <w:rsid w:val="00621734"/>
    <w:rsid w:val="00622B29"/>
    <w:rsid w:val="0062408F"/>
    <w:rsid w:val="00624133"/>
    <w:rsid w:val="00624EBE"/>
    <w:rsid w:val="0062527B"/>
    <w:rsid w:val="006261ED"/>
    <w:rsid w:val="00627280"/>
    <w:rsid w:val="0063094F"/>
    <w:rsid w:val="006311A2"/>
    <w:rsid w:val="00631766"/>
    <w:rsid w:val="00631E2E"/>
    <w:rsid w:val="0063511C"/>
    <w:rsid w:val="006352FD"/>
    <w:rsid w:val="00635E44"/>
    <w:rsid w:val="00636E73"/>
    <w:rsid w:val="0063714F"/>
    <w:rsid w:val="00637C78"/>
    <w:rsid w:val="00640EE0"/>
    <w:rsid w:val="00643D79"/>
    <w:rsid w:val="00644D02"/>
    <w:rsid w:val="00645A41"/>
    <w:rsid w:val="006479A7"/>
    <w:rsid w:val="00650633"/>
    <w:rsid w:val="0065153D"/>
    <w:rsid w:val="00651C37"/>
    <w:rsid w:val="00651F58"/>
    <w:rsid w:val="00653120"/>
    <w:rsid w:val="006550A4"/>
    <w:rsid w:val="0066016F"/>
    <w:rsid w:val="00661218"/>
    <w:rsid w:val="00663DCE"/>
    <w:rsid w:val="00664B42"/>
    <w:rsid w:val="00664BF7"/>
    <w:rsid w:val="00665E98"/>
    <w:rsid w:val="00666084"/>
    <w:rsid w:val="006709CC"/>
    <w:rsid w:val="00675BA0"/>
    <w:rsid w:val="00680104"/>
    <w:rsid w:val="006813B4"/>
    <w:rsid w:val="00681F4B"/>
    <w:rsid w:val="0068287C"/>
    <w:rsid w:val="00682D19"/>
    <w:rsid w:val="006836E8"/>
    <w:rsid w:val="00683E01"/>
    <w:rsid w:val="006847D7"/>
    <w:rsid w:val="00685DE1"/>
    <w:rsid w:val="006861D9"/>
    <w:rsid w:val="0069085B"/>
    <w:rsid w:val="00691352"/>
    <w:rsid w:val="00691C1E"/>
    <w:rsid w:val="00691E6F"/>
    <w:rsid w:val="006920D3"/>
    <w:rsid w:val="006927A7"/>
    <w:rsid w:val="006933DE"/>
    <w:rsid w:val="006938DB"/>
    <w:rsid w:val="00695001"/>
    <w:rsid w:val="00697585"/>
    <w:rsid w:val="00697B00"/>
    <w:rsid w:val="006A1B59"/>
    <w:rsid w:val="006A24B2"/>
    <w:rsid w:val="006A6589"/>
    <w:rsid w:val="006A6F47"/>
    <w:rsid w:val="006A73F5"/>
    <w:rsid w:val="006B33B2"/>
    <w:rsid w:val="006B40D6"/>
    <w:rsid w:val="006B491E"/>
    <w:rsid w:val="006B503E"/>
    <w:rsid w:val="006B544D"/>
    <w:rsid w:val="006B7D4F"/>
    <w:rsid w:val="006C2F5E"/>
    <w:rsid w:val="006C5261"/>
    <w:rsid w:val="006C643D"/>
    <w:rsid w:val="006D09F7"/>
    <w:rsid w:val="006D17B9"/>
    <w:rsid w:val="006D3153"/>
    <w:rsid w:val="006D46C3"/>
    <w:rsid w:val="006D4C18"/>
    <w:rsid w:val="006D5DF8"/>
    <w:rsid w:val="006D7CC3"/>
    <w:rsid w:val="006E0080"/>
    <w:rsid w:val="006E072D"/>
    <w:rsid w:val="006E07D1"/>
    <w:rsid w:val="006E2635"/>
    <w:rsid w:val="006E266F"/>
    <w:rsid w:val="006E30F4"/>
    <w:rsid w:val="006E319E"/>
    <w:rsid w:val="006E39B9"/>
    <w:rsid w:val="006F08E0"/>
    <w:rsid w:val="006F1571"/>
    <w:rsid w:val="006F20E9"/>
    <w:rsid w:val="006F2E8B"/>
    <w:rsid w:val="006F3673"/>
    <w:rsid w:val="006F7689"/>
    <w:rsid w:val="00701BDD"/>
    <w:rsid w:val="00702786"/>
    <w:rsid w:val="00702C87"/>
    <w:rsid w:val="00703022"/>
    <w:rsid w:val="0070415E"/>
    <w:rsid w:val="007054DC"/>
    <w:rsid w:val="00707CD5"/>
    <w:rsid w:val="00710C0C"/>
    <w:rsid w:val="007116D1"/>
    <w:rsid w:val="007123B8"/>
    <w:rsid w:val="00712C1F"/>
    <w:rsid w:val="00715138"/>
    <w:rsid w:val="00715D4B"/>
    <w:rsid w:val="00715E1E"/>
    <w:rsid w:val="00717CAE"/>
    <w:rsid w:val="00717ECF"/>
    <w:rsid w:val="007200E3"/>
    <w:rsid w:val="007216E4"/>
    <w:rsid w:val="0072187F"/>
    <w:rsid w:val="00722C7B"/>
    <w:rsid w:val="00723D80"/>
    <w:rsid w:val="0072644C"/>
    <w:rsid w:val="00726625"/>
    <w:rsid w:val="00726F20"/>
    <w:rsid w:val="0073071F"/>
    <w:rsid w:val="00730DAB"/>
    <w:rsid w:val="00733BF0"/>
    <w:rsid w:val="00733C6F"/>
    <w:rsid w:val="0073597D"/>
    <w:rsid w:val="0073643C"/>
    <w:rsid w:val="00736909"/>
    <w:rsid w:val="00737730"/>
    <w:rsid w:val="007404E8"/>
    <w:rsid w:val="00743A30"/>
    <w:rsid w:val="007444B6"/>
    <w:rsid w:val="007449E6"/>
    <w:rsid w:val="00745D64"/>
    <w:rsid w:val="00751720"/>
    <w:rsid w:val="007541D0"/>
    <w:rsid w:val="00755542"/>
    <w:rsid w:val="00755802"/>
    <w:rsid w:val="00755EDF"/>
    <w:rsid w:val="00757D49"/>
    <w:rsid w:val="007602FC"/>
    <w:rsid w:val="00763BB8"/>
    <w:rsid w:val="00763E52"/>
    <w:rsid w:val="00764C37"/>
    <w:rsid w:val="00764C4F"/>
    <w:rsid w:val="00764D5F"/>
    <w:rsid w:val="007664B3"/>
    <w:rsid w:val="007671AE"/>
    <w:rsid w:val="007701D7"/>
    <w:rsid w:val="007725BB"/>
    <w:rsid w:val="007733D4"/>
    <w:rsid w:val="00774564"/>
    <w:rsid w:val="00774ABC"/>
    <w:rsid w:val="00776A1C"/>
    <w:rsid w:val="00777022"/>
    <w:rsid w:val="00780309"/>
    <w:rsid w:val="0078157B"/>
    <w:rsid w:val="007828BC"/>
    <w:rsid w:val="007829F2"/>
    <w:rsid w:val="007842A1"/>
    <w:rsid w:val="007870F6"/>
    <w:rsid w:val="00787364"/>
    <w:rsid w:val="00787AA0"/>
    <w:rsid w:val="0079038A"/>
    <w:rsid w:val="007930EA"/>
    <w:rsid w:val="00793E33"/>
    <w:rsid w:val="007941EE"/>
    <w:rsid w:val="00794C58"/>
    <w:rsid w:val="00795A79"/>
    <w:rsid w:val="00797380"/>
    <w:rsid w:val="00797EAE"/>
    <w:rsid w:val="007A05C7"/>
    <w:rsid w:val="007A1ABB"/>
    <w:rsid w:val="007A2493"/>
    <w:rsid w:val="007A5CEC"/>
    <w:rsid w:val="007A667C"/>
    <w:rsid w:val="007A6F90"/>
    <w:rsid w:val="007A75D8"/>
    <w:rsid w:val="007A794C"/>
    <w:rsid w:val="007B1AB0"/>
    <w:rsid w:val="007B3345"/>
    <w:rsid w:val="007B48A9"/>
    <w:rsid w:val="007B59CC"/>
    <w:rsid w:val="007B66CE"/>
    <w:rsid w:val="007B6878"/>
    <w:rsid w:val="007B7534"/>
    <w:rsid w:val="007C246F"/>
    <w:rsid w:val="007C3D68"/>
    <w:rsid w:val="007C4964"/>
    <w:rsid w:val="007D111E"/>
    <w:rsid w:val="007D1A1B"/>
    <w:rsid w:val="007D202E"/>
    <w:rsid w:val="007D2BD0"/>
    <w:rsid w:val="007D4B0A"/>
    <w:rsid w:val="007D4B73"/>
    <w:rsid w:val="007D57E2"/>
    <w:rsid w:val="007D68E1"/>
    <w:rsid w:val="007D7AFC"/>
    <w:rsid w:val="007E02E8"/>
    <w:rsid w:val="007E0E20"/>
    <w:rsid w:val="007E1D1A"/>
    <w:rsid w:val="007E2298"/>
    <w:rsid w:val="007E2E39"/>
    <w:rsid w:val="007E52E2"/>
    <w:rsid w:val="007E6832"/>
    <w:rsid w:val="007E6F3B"/>
    <w:rsid w:val="007F08D1"/>
    <w:rsid w:val="007F2726"/>
    <w:rsid w:val="0080210E"/>
    <w:rsid w:val="0080399E"/>
    <w:rsid w:val="00803ECE"/>
    <w:rsid w:val="008041E5"/>
    <w:rsid w:val="0080555E"/>
    <w:rsid w:val="00805D65"/>
    <w:rsid w:val="00806A5F"/>
    <w:rsid w:val="00807CF5"/>
    <w:rsid w:val="008100CE"/>
    <w:rsid w:val="0081338D"/>
    <w:rsid w:val="008137F3"/>
    <w:rsid w:val="008138D1"/>
    <w:rsid w:val="008138EF"/>
    <w:rsid w:val="00817C89"/>
    <w:rsid w:val="00820A2A"/>
    <w:rsid w:val="00820E25"/>
    <w:rsid w:val="00822D36"/>
    <w:rsid w:val="00822D7B"/>
    <w:rsid w:val="00825136"/>
    <w:rsid w:val="00826A7F"/>
    <w:rsid w:val="00833595"/>
    <w:rsid w:val="008337D0"/>
    <w:rsid w:val="008375E9"/>
    <w:rsid w:val="00837D57"/>
    <w:rsid w:val="00841149"/>
    <w:rsid w:val="008414D3"/>
    <w:rsid w:val="00841ABC"/>
    <w:rsid w:val="008431D8"/>
    <w:rsid w:val="00844308"/>
    <w:rsid w:val="00844896"/>
    <w:rsid w:val="00845E3B"/>
    <w:rsid w:val="008477E1"/>
    <w:rsid w:val="00850C32"/>
    <w:rsid w:val="008545A2"/>
    <w:rsid w:val="0085693D"/>
    <w:rsid w:val="0086079D"/>
    <w:rsid w:val="00860AAD"/>
    <w:rsid w:val="00864686"/>
    <w:rsid w:val="00866B5E"/>
    <w:rsid w:val="008730A5"/>
    <w:rsid w:val="00874363"/>
    <w:rsid w:val="008754E9"/>
    <w:rsid w:val="00876821"/>
    <w:rsid w:val="00876902"/>
    <w:rsid w:val="00876A8D"/>
    <w:rsid w:val="00877007"/>
    <w:rsid w:val="00884E88"/>
    <w:rsid w:val="0089045F"/>
    <w:rsid w:val="00891156"/>
    <w:rsid w:val="00893639"/>
    <w:rsid w:val="008940CA"/>
    <w:rsid w:val="00894B8A"/>
    <w:rsid w:val="00895377"/>
    <w:rsid w:val="00895499"/>
    <w:rsid w:val="0089763B"/>
    <w:rsid w:val="008A090C"/>
    <w:rsid w:val="008A22CF"/>
    <w:rsid w:val="008A3B6C"/>
    <w:rsid w:val="008A62CA"/>
    <w:rsid w:val="008A63E1"/>
    <w:rsid w:val="008A6879"/>
    <w:rsid w:val="008A6A12"/>
    <w:rsid w:val="008B0A3B"/>
    <w:rsid w:val="008B4865"/>
    <w:rsid w:val="008B59A7"/>
    <w:rsid w:val="008C1B26"/>
    <w:rsid w:val="008C1B46"/>
    <w:rsid w:val="008C1BDC"/>
    <w:rsid w:val="008C3201"/>
    <w:rsid w:val="008C3D70"/>
    <w:rsid w:val="008C403D"/>
    <w:rsid w:val="008C4C80"/>
    <w:rsid w:val="008C5056"/>
    <w:rsid w:val="008C5F0B"/>
    <w:rsid w:val="008C6DC7"/>
    <w:rsid w:val="008D011E"/>
    <w:rsid w:val="008D18BA"/>
    <w:rsid w:val="008D22DD"/>
    <w:rsid w:val="008D2409"/>
    <w:rsid w:val="008D2F06"/>
    <w:rsid w:val="008D469E"/>
    <w:rsid w:val="008D682A"/>
    <w:rsid w:val="008D7DE8"/>
    <w:rsid w:val="008D7F0E"/>
    <w:rsid w:val="008E19EB"/>
    <w:rsid w:val="008E2BC6"/>
    <w:rsid w:val="008E345E"/>
    <w:rsid w:val="008E39A8"/>
    <w:rsid w:val="008E3D02"/>
    <w:rsid w:val="008E7B1D"/>
    <w:rsid w:val="008F09AD"/>
    <w:rsid w:val="008F09C4"/>
    <w:rsid w:val="008F1B5D"/>
    <w:rsid w:val="008F3A06"/>
    <w:rsid w:val="008F4E5C"/>
    <w:rsid w:val="008F512C"/>
    <w:rsid w:val="008F6ED2"/>
    <w:rsid w:val="00901661"/>
    <w:rsid w:val="009049D7"/>
    <w:rsid w:val="00905FB1"/>
    <w:rsid w:val="00906CF8"/>
    <w:rsid w:val="009128A3"/>
    <w:rsid w:val="00914439"/>
    <w:rsid w:val="009144B5"/>
    <w:rsid w:val="00914B34"/>
    <w:rsid w:val="0091572A"/>
    <w:rsid w:val="00915EEC"/>
    <w:rsid w:val="00920A7A"/>
    <w:rsid w:val="00921BDA"/>
    <w:rsid w:val="0092457A"/>
    <w:rsid w:val="00925498"/>
    <w:rsid w:val="00926212"/>
    <w:rsid w:val="009263E8"/>
    <w:rsid w:val="009267D0"/>
    <w:rsid w:val="00927DD5"/>
    <w:rsid w:val="0093022D"/>
    <w:rsid w:val="009317A6"/>
    <w:rsid w:val="00932B77"/>
    <w:rsid w:val="009334B3"/>
    <w:rsid w:val="009337A1"/>
    <w:rsid w:val="0093469D"/>
    <w:rsid w:val="00935942"/>
    <w:rsid w:val="009360A2"/>
    <w:rsid w:val="009362CC"/>
    <w:rsid w:val="00936BE1"/>
    <w:rsid w:val="00937B50"/>
    <w:rsid w:val="009403FD"/>
    <w:rsid w:val="0094167D"/>
    <w:rsid w:val="00943BB1"/>
    <w:rsid w:val="0094428D"/>
    <w:rsid w:val="00944FC5"/>
    <w:rsid w:val="00947380"/>
    <w:rsid w:val="009473ED"/>
    <w:rsid w:val="00951273"/>
    <w:rsid w:val="00952D89"/>
    <w:rsid w:val="009537C6"/>
    <w:rsid w:val="00953856"/>
    <w:rsid w:val="0095435D"/>
    <w:rsid w:val="00955591"/>
    <w:rsid w:val="00955613"/>
    <w:rsid w:val="00957B4D"/>
    <w:rsid w:val="009600D9"/>
    <w:rsid w:val="00960E07"/>
    <w:rsid w:val="0096403B"/>
    <w:rsid w:val="00964328"/>
    <w:rsid w:val="00965BD2"/>
    <w:rsid w:val="00966DD4"/>
    <w:rsid w:val="00970599"/>
    <w:rsid w:val="00971F55"/>
    <w:rsid w:val="0097237D"/>
    <w:rsid w:val="00975AD2"/>
    <w:rsid w:val="009771EB"/>
    <w:rsid w:val="0098037E"/>
    <w:rsid w:val="009838E9"/>
    <w:rsid w:val="00983C86"/>
    <w:rsid w:val="009843E0"/>
    <w:rsid w:val="00987082"/>
    <w:rsid w:val="00987A36"/>
    <w:rsid w:val="0099453F"/>
    <w:rsid w:val="00995781"/>
    <w:rsid w:val="00995A3F"/>
    <w:rsid w:val="00995EEC"/>
    <w:rsid w:val="00996741"/>
    <w:rsid w:val="009A21D9"/>
    <w:rsid w:val="009A3BB3"/>
    <w:rsid w:val="009A43BA"/>
    <w:rsid w:val="009A4F27"/>
    <w:rsid w:val="009A5A61"/>
    <w:rsid w:val="009A65C1"/>
    <w:rsid w:val="009A70FB"/>
    <w:rsid w:val="009B03AB"/>
    <w:rsid w:val="009B095A"/>
    <w:rsid w:val="009B0D2C"/>
    <w:rsid w:val="009B2166"/>
    <w:rsid w:val="009B28E1"/>
    <w:rsid w:val="009B29D0"/>
    <w:rsid w:val="009B3013"/>
    <w:rsid w:val="009B307F"/>
    <w:rsid w:val="009B4EBE"/>
    <w:rsid w:val="009B568E"/>
    <w:rsid w:val="009B5A82"/>
    <w:rsid w:val="009C06EE"/>
    <w:rsid w:val="009C0810"/>
    <w:rsid w:val="009C0EC6"/>
    <w:rsid w:val="009C236F"/>
    <w:rsid w:val="009C2FE5"/>
    <w:rsid w:val="009C42A4"/>
    <w:rsid w:val="009C4AED"/>
    <w:rsid w:val="009C5AB8"/>
    <w:rsid w:val="009C6659"/>
    <w:rsid w:val="009C678F"/>
    <w:rsid w:val="009C6CE4"/>
    <w:rsid w:val="009C738F"/>
    <w:rsid w:val="009C784F"/>
    <w:rsid w:val="009D01FC"/>
    <w:rsid w:val="009D18ED"/>
    <w:rsid w:val="009D236D"/>
    <w:rsid w:val="009D2653"/>
    <w:rsid w:val="009D7327"/>
    <w:rsid w:val="009D7446"/>
    <w:rsid w:val="009E00B1"/>
    <w:rsid w:val="009E5D50"/>
    <w:rsid w:val="009E5F41"/>
    <w:rsid w:val="009E6974"/>
    <w:rsid w:val="009E6981"/>
    <w:rsid w:val="009E6C0A"/>
    <w:rsid w:val="009F2493"/>
    <w:rsid w:val="009F55F8"/>
    <w:rsid w:val="00A0232C"/>
    <w:rsid w:val="00A03530"/>
    <w:rsid w:val="00A0393D"/>
    <w:rsid w:val="00A0472E"/>
    <w:rsid w:val="00A05564"/>
    <w:rsid w:val="00A07699"/>
    <w:rsid w:val="00A07872"/>
    <w:rsid w:val="00A078B9"/>
    <w:rsid w:val="00A11034"/>
    <w:rsid w:val="00A1153A"/>
    <w:rsid w:val="00A11A68"/>
    <w:rsid w:val="00A11F5C"/>
    <w:rsid w:val="00A13A13"/>
    <w:rsid w:val="00A15202"/>
    <w:rsid w:val="00A16AE4"/>
    <w:rsid w:val="00A17D22"/>
    <w:rsid w:val="00A227A3"/>
    <w:rsid w:val="00A27962"/>
    <w:rsid w:val="00A303FD"/>
    <w:rsid w:val="00A320C4"/>
    <w:rsid w:val="00A32377"/>
    <w:rsid w:val="00A33DFD"/>
    <w:rsid w:val="00A343A6"/>
    <w:rsid w:val="00A34921"/>
    <w:rsid w:val="00A37062"/>
    <w:rsid w:val="00A40A2E"/>
    <w:rsid w:val="00A41855"/>
    <w:rsid w:val="00A41D68"/>
    <w:rsid w:val="00A43553"/>
    <w:rsid w:val="00A4455A"/>
    <w:rsid w:val="00A46BC8"/>
    <w:rsid w:val="00A52C21"/>
    <w:rsid w:val="00A54A9E"/>
    <w:rsid w:val="00A565D7"/>
    <w:rsid w:val="00A57A2F"/>
    <w:rsid w:val="00A602DC"/>
    <w:rsid w:val="00A60B5F"/>
    <w:rsid w:val="00A60F75"/>
    <w:rsid w:val="00A61D31"/>
    <w:rsid w:val="00A6440F"/>
    <w:rsid w:val="00A6586E"/>
    <w:rsid w:val="00A65E80"/>
    <w:rsid w:val="00A717B6"/>
    <w:rsid w:val="00A72AD9"/>
    <w:rsid w:val="00A73250"/>
    <w:rsid w:val="00A7330F"/>
    <w:rsid w:val="00A740F7"/>
    <w:rsid w:val="00A74889"/>
    <w:rsid w:val="00A75845"/>
    <w:rsid w:val="00A773EA"/>
    <w:rsid w:val="00A7766E"/>
    <w:rsid w:val="00A82F4E"/>
    <w:rsid w:val="00A83531"/>
    <w:rsid w:val="00A84EA4"/>
    <w:rsid w:val="00A85807"/>
    <w:rsid w:val="00A87768"/>
    <w:rsid w:val="00A879CE"/>
    <w:rsid w:val="00A919CE"/>
    <w:rsid w:val="00A92434"/>
    <w:rsid w:val="00A937F6"/>
    <w:rsid w:val="00A9514C"/>
    <w:rsid w:val="00A95AF8"/>
    <w:rsid w:val="00AA0BE7"/>
    <w:rsid w:val="00AA1C09"/>
    <w:rsid w:val="00AA2129"/>
    <w:rsid w:val="00AA227E"/>
    <w:rsid w:val="00AA4A21"/>
    <w:rsid w:val="00AA554D"/>
    <w:rsid w:val="00AA56E0"/>
    <w:rsid w:val="00AA66EE"/>
    <w:rsid w:val="00AA72B4"/>
    <w:rsid w:val="00AB08B3"/>
    <w:rsid w:val="00AB18B7"/>
    <w:rsid w:val="00AB1CB6"/>
    <w:rsid w:val="00AB409B"/>
    <w:rsid w:val="00AB619C"/>
    <w:rsid w:val="00AB6D53"/>
    <w:rsid w:val="00AC1EA7"/>
    <w:rsid w:val="00AC36CE"/>
    <w:rsid w:val="00AC4C3E"/>
    <w:rsid w:val="00AC5C5E"/>
    <w:rsid w:val="00AC6552"/>
    <w:rsid w:val="00AD2D0F"/>
    <w:rsid w:val="00AD5658"/>
    <w:rsid w:val="00AD63B1"/>
    <w:rsid w:val="00AD764E"/>
    <w:rsid w:val="00AE006D"/>
    <w:rsid w:val="00AE02D0"/>
    <w:rsid w:val="00AE0D39"/>
    <w:rsid w:val="00AE1609"/>
    <w:rsid w:val="00AE1892"/>
    <w:rsid w:val="00AE35F7"/>
    <w:rsid w:val="00AE3903"/>
    <w:rsid w:val="00AE4964"/>
    <w:rsid w:val="00AE6D2D"/>
    <w:rsid w:val="00AF1FAB"/>
    <w:rsid w:val="00AF27CF"/>
    <w:rsid w:val="00AF2CE5"/>
    <w:rsid w:val="00AF3D9D"/>
    <w:rsid w:val="00AF662A"/>
    <w:rsid w:val="00AF7256"/>
    <w:rsid w:val="00AF7A43"/>
    <w:rsid w:val="00B008C7"/>
    <w:rsid w:val="00B02193"/>
    <w:rsid w:val="00B0230B"/>
    <w:rsid w:val="00B037AD"/>
    <w:rsid w:val="00B05B4B"/>
    <w:rsid w:val="00B0682D"/>
    <w:rsid w:val="00B06E25"/>
    <w:rsid w:val="00B10ADD"/>
    <w:rsid w:val="00B10B09"/>
    <w:rsid w:val="00B11ED5"/>
    <w:rsid w:val="00B120AD"/>
    <w:rsid w:val="00B133E5"/>
    <w:rsid w:val="00B1470F"/>
    <w:rsid w:val="00B15165"/>
    <w:rsid w:val="00B151B3"/>
    <w:rsid w:val="00B173E3"/>
    <w:rsid w:val="00B1795E"/>
    <w:rsid w:val="00B17C69"/>
    <w:rsid w:val="00B21059"/>
    <w:rsid w:val="00B22916"/>
    <w:rsid w:val="00B246D1"/>
    <w:rsid w:val="00B2524F"/>
    <w:rsid w:val="00B3036D"/>
    <w:rsid w:val="00B31BA2"/>
    <w:rsid w:val="00B3243F"/>
    <w:rsid w:val="00B36EB5"/>
    <w:rsid w:val="00B3717E"/>
    <w:rsid w:val="00B40489"/>
    <w:rsid w:val="00B408A7"/>
    <w:rsid w:val="00B40AD2"/>
    <w:rsid w:val="00B44418"/>
    <w:rsid w:val="00B44BC1"/>
    <w:rsid w:val="00B457D2"/>
    <w:rsid w:val="00B46278"/>
    <w:rsid w:val="00B47361"/>
    <w:rsid w:val="00B501A9"/>
    <w:rsid w:val="00B5232F"/>
    <w:rsid w:val="00B54384"/>
    <w:rsid w:val="00B54A45"/>
    <w:rsid w:val="00B550FB"/>
    <w:rsid w:val="00B5555F"/>
    <w:rsid w:val="00B556C1"/>
    <w:rsid w:val="00B566F6"/>
    <w:rsid w:val="00B5690A"/>
    <w:rsid w:val="00B61015"/>
    <w:rsid w:val="00B61438"/>
    <w:rsid w:val="00B62750"/>
    <w:rsid w:val="00B62B83"/>
    <w:rsid w:val="00B64AD2"/>
    <w:rsid w:val="00B651C3"/>
    <w:rsid w:val="00B715C8"/>
    <w:rsid w:val="00B72494"/>
    <w:rsid w:val="00B73089"/>
    <w:rsid w:val="00B7490A"/>
    <w:rsid w:val="00B74D69"/>
    <w:rsid w:val="00B76546"/>
    <w:rsid w:val="00B772C8"/>
    <w:rsid w:val="00B80379"/>
    <w:rsid w:val="00B8213C"/>
    <w:rsid w:val="00B86326"/>
    <w:rsid w:val="00B87AF1"/>
    <w:rsid w:val="00B92A2A"/>
    <w:rsid w:val="00B9310D"/>
    <w:rsid w:val="00B93955"/>
    <w:rsid w:val="00B94F88"/>
    <w:rsid w:val="00B9526F"/>
    <w:rsid w:val="00B96880"/>
    <w:rsid w:val="00B979C8"/>
    <w:rsid w:val="00BA10FA"/>
    <w:rsid w:val="00BA1D64"/>
    <w:rsid w:val="00BA461C"/>
    <w:rsid w:val="00BA6AAB"/>
    <w:rsid w:val="00BA7E4F"/>
    <w:rsid w:val="00BB01D8"/>
    <w:rsid w:val="00BB0F26"/>
    <w:rsid w:val="00BB18EF"/>
    <w:rsid w:val="00BB2567"/>
    <w:rsid w:val="00BB2C4C"/>
    <w:rsid w:val="00BB358E"/>
    <w:rsid w:val="00BB3993"/>
    <w:rsid w:val="00BB40A1"/>
    <w:rsid w:val="00BB4189"/>
    <w:rsid w:val="00BB457D"/>
    <w:rsid w:val="00BB63C2"/>
    <w:rsid w:val="00BC445E"/>
    <w:rsid w:val="00BC4CC0"/>
    <w:rsid w:val="00BC579B"/>
    <w:rsid w:val="00BC5ECB"/>
    <w:rsid w:val="00BC5FDB"/>
    <w:rsid w:val="00BC654D"/>
    <w:rsid w:val="00BD0BC6"/>
    <w:rsid w:val="00BD14C0"/>
    <w:rsid w:val="00BD2CBE"/>
    <w:rsid w:val="00BD46A3"/>
    <w:rsid w:val="00BD4D15"/>
    <w:rsid w:val="00BD65B1"/>
    <w:rsid w:val="00BE02DC"/>
    <w:rsid w:val="00BE04CD"/>
    <w:rsid w:val="00BE0689"/>
    <w:rsid w:val="00BE26CD"/>
    <w:rsid w:val="00BE2ECE"/>
    <w:rsid w:val="00BE317B"/>
    <w:rsid w:val="00BE5AED"/>
    <w:rsid w:val="00BE7387"/>
    <w:rsid w:val="00BE76F3"/>
    <w:rsid w:val="00BE794C"/>
    <w:rsid w:val="00BE7DAC"/>
    <w:rsid w:val="00BF012A"/>
    <w:rsid w:val="00BF1D30"/>
    <w:rsid w:val="00BF1E14"/>
    <w:rsid w:val="00BF251A"/>
    <w:rsid w:val="00BF2792"/>
    <w:rsid w:val="00BF2B7D"/>
    <w:rsid w:val="00BF388C"/>
    <w:rsid w:val="00BF4A1B"/>
    <w:rsid w:val="00C000EA"/>
    <w:rsid w:val="00C002E9"/>
    <w:rsid w:val="00C01EBC"/>
    <w:rsid w:val="00C07703"/>
    <w:rsid w:val="00C11BFA"/>
    <w:rsid w:val="00C1501D"/>
    <w:rsid w:val="00C168DD"/>
    <w:rsid w:val="00C17CA6"/>
    <w:rsid w:val="00C22469"/>
    <w:rsid w:val="00C2302B"/>
    <w:rsid w:val="00C231C8"/>
    <w:rsid w:val="00C31EF0"/>
    <w:rsid w:val="00C3209E"/>
    <w:rsid w:val="00C3597C"/>
    <w:rsid w:val="00C35CBD"/>
    <w:rsid w:val="00C360F5"/>
    <w:rsid w:val="00C37B19"/>
    <w:rsid w:val="00C4139A"/>
    <w:rsid w:val="00C41A24"/>
    <w:rsid w:val="00C41A90"/>
    <w:rsid w:val="00C44BFE"/>
    <w:rsid w:val="00C45537"/>
    <w:rsid w:val="00C45934"/>
    <w:rsid w:val="00C45991"/>
    <w:rsid w:val="00C46C89"/>
    <w:rsid w:val="00C562CD"/>
    <w:rsid w:val="00C57408"/>
    <w:rsid w:val="00C576F8"/>
    <w:rsid w:val="00C626E9"/>
    <w:rsid w:val="00C643C1"/>
    <w:rsid w:val="00C66D47"/>
    <w:rsid w:val="00C67CDD"/>
    <w:rsid w:val="00C711B4"/>
    <w:rsid w:val="00C728FB"/>
    <w:rsid w:val="00C73810"/>
    <w:rsid w:val="00C74E91"/>
    <w:rsid w:val="00C74EF4"/>
    <w:rsid w:val="00C750B0"/>
    <w:rsid w:val="00C76035"/>
    <w:rsid w:val="00C768F7"/>
    <w:rsid w:val="00C77D37"/>
    <w:rsid w:val="00C809E7"/>
    <w:rsid w:val="00C8168B"/>
    <w:rsid w:val="00C8170F"/>
    <w:rsid w:val="00C83E61"/>
    <w:rsid w:val="00C90FA3"/>
    <w:rsid w:val="00C91512"/>
    <w:rsid w:val="00C9534C"/>
    <w:rsid w:val="00C95B67"/>
    <w:rsid w:val="00CA1644"/>
    <w:rsid w:val="00CA1E1D"/>
    <w:rsid w:val="00CA321A"/>
    <w:rsid w:val="00CA67EC"/>
    <w:rsid w:val="00CA6A5C"/>
    <w:rsid w:val="00CB251E"/>
    <w:rsid w:val="00CB408C"/>
    <w:rsid w:val="00CB464C"/>
    <w:rsid w:val="00CB5B7D"/>
    <w:rsid w:val="00CC1BE3"/>
    <w:rsid w:val="00CC1F96"/>
    <w:rsid w:val="00CC36D2"/>
    <w:rsid w:val="00CC3B5D"/>
    <w:rsid w:val="00CC754F"/>
    <w:rsid w:val="00CD1919"/>
    <w:rsid w:val="00CD1FE5"/>
    <w:rsid w:val="00CD25C5"/>
    <w:rsid w:val="00CD37BB"/>
    <w:rsid w:val="00CD50F2"/>
    <w:rsid w:val="00CD6563"/>
    <w:rsid w:val="00CE18EB"/>
    <w:rsid w:val="00CE317B"/>
    <w:rsid w:val="00CE3463"/>
    <w:rsid w:val="00CE570F"/>
    <w:rsid w:val="00CE60CD"/>
    <w:rsid w:val="00CE649B"/>
    <w:rsid w:val="00CE69A1"/>
    <w:rsid w:val="00CE6A55"/>
    <w:rsid w:val="00CE6AD4"/>
    <w:rsid w:val="00CF40F9"/>
    <w:rsid w:val="00CF6D39"/>
    <w:rsid w:val="00CF7B8E"/>
    <w:rsid w:val="00CF7E4A"/>
    <w:rsid w:val="00D031F6"/>
    <w:rsid w:val="00D076E1"/>
    <w:rsid w:val="00D07FA9"/>
    <w:rsid w:val="00D11E22"/>
    <w:rsid w:val="00D1310C"/>
    <w:rsid w:val="00D136D2"/>
    <w:rsid w:val="00D13EDA"/>
    <w:rsid w:val="00D14EFD"/>
    <w:rsid w:val="00D16BB2"/>
    <w:rsid w:val="00D21682"/>
    <w:rsid w:val="00D2406D"/>
    <w:rsid w:val="00D24218"/>
    <w:rsid w:val="00D268C6"/>
    <w:rsid w:val="00D2754A"/>
    <w:rsid w:val="00D27555"/>
    <w:rsid w:val="00D30E19"/>
    <w:rsid w:val="00D31268"/>
    <w:rsid w:val="00D31B51"/>
    <w:rsid w:val="00D322FB"/>
    <w:rsid w:val="00D35632"/>
    <w:rsid w:val="00D36315"/>
    <w:rsid w:val="00D3709B"/>
    <w:rsid w:val="00D37C48"/>
    <w:rsid w:val="00D4372D"/>
    <w:rsid w:val="00D441EA"/>
    <w:rsid w:val="00D4454F"/>
    <w:rsid w:val="00D44C67"/>
    <w:rsid w:val="00D45204"/>
    <w:rsid w:val="00D470B1"/>
    <w:rsid w:val="00D509F1"/>
    <w:rsid w:val="00D50A18"/>
    <w:rsid w:val="00D5158F"/>
    <w:rsid w:val="00D51FF4"/>
    <w:rsid w:val="00D52270"/>
    <w:rsid w:val="00D52A82"/>
    <w:rsid w:val="00D530DF"/>
    <w:rsid w:val="00D5399D"/>
    <w:rsid w:val="00D56567"/>
    <w:rsid w:val="00D60A51"/>
    <w:rsid w:val="00D60AE4"/>
    <w:rsid w:val="00D6239C"/>
    <w:rsid w:val="00D65533"/>
    <w:rsid w:val="00D6678A"/>
    <w:rsid w:val="00D70B92"/>
    <w:rsid w:val="00D70BDC"/>
    <w:rsid w:val="00D73FC6"/>
    <w:rsid w:val="00D76089"/>
    <w:rsid w:val="00D772D4"/>
    <w:rsid w:val="00D81CD7"/>
    <w:rsid w:val="00D83312"/>
    <w:rsid w:val="00D8470B"/>
    <w:rsid w:val="00D84E1F"/>
    <w:rsid w:val="00D91A07"/>
    <w:rsid w:val="00D93A75"/>
    <w:rsid w:val="00D966DB"/>
    <w:rsid w:val="00D9727F"/>
    <w:rsid w:val="00DA0958"/>
    <w:rsid w:val="00DA0BC2"/>
    <w:rsid w:val="00DA3DBE"/>
    <w:rsid w:val="00DA4E11"/>
    <w:rsid w:val="00DA506D"/>
    <w:rsid w:val="00DA7940"/>
    <w:rsid w:val="00DB20E6"/>
    <w:rsid w:val="00DB3092"/>
    <w:rsid w:val="00DB3D0F"/>
    <w:rsid w:val="00DB4540"/>
    <w:rsid w:val="00DB56B8"/>
    <w:rsid w:val="00DB622D"/>
    <w:rsid w:val="00DB6CC2"/>
    <w:rsid w:val="00DC1666"/>
    <w:rsid w:val="00DC16CB"/>
    <w:rsid w:val="00DC2777"/>
    <w:rsid w:val="00DC2A23"/>
    <w:rsid w:val="00DC4777"/>
    <w:rsid w:val="00DC6A31"/>
    <w:rsid w:val="00DD024D"/>
    <w:rsid w:val="00DD1B72"/>
    <w:rsid w:val="00DD4EEC"/>
    <w:rsid w:val="00DD73D9"/>
    <w:rsid w:val="00DD7BD3"/>
    <w:rsid w:val="00DE1018"/>
    <w:rsid w:val="00DE2040"/>
    <w:rsid w:val="00DE404D"/>
    <w:rsid w:val="00DE56B9"/>
    <w:rsid w:val="00DE7350"/>
    <w:rsid w:val="00DF07A2"/>
    <w:rsid w:val="00DF1E72"/>
    <w:rsid w:val="00DF2A97"/>
    <w:rsid w:val="00DF63BA"/>
    <w:rsid w:val="00DF78E1"/>
    <w:rsid w:val="00DF7FCC"/>
    <w:rsid w:val="00E0149A"/>
    <w:rsid w:val="00E02CC4"/>
    <w:rsid w:val="00E0402A"/>
    <w:rsid w:val="00E05287"/>
    <w:rsid w:val="00E069D9"/>
    <w:rsid w:val="00E06EEA"/>
    <w:rsid w:val="00E0785C"/>
    <w:rsid w:val="00E07AE8"/>
    <w:rsid w:val="00E07CFB"/>
    <w:rsid w:val="00E11BBC"/>
    <w:rsid w:val="00E12AD2"/>
    <w:rsid w:val="00E16A17"/>
    <w:rsid w:val="00E17CA6"/>
    <w:rsid w:val="00E22E83"/>
    <w:rsid w:val="00E24B5A"/>
    <w:rsid w:val="00E24DBD"/>
    <w:rsid w:val="00E25BEC"/>
    <w:rsid w:val="00E26785"/>
    <w:rsid w:val="00E272EE"/>
    <w:rsid w:val="00E27BAA"/>
    <w:rsid w:val="00E32D6F"/>
    <w:rsid w:val="00E3548A"/>
    <w:rsid w:val="00E40E60"/>
    <w:rsid w:val="00E425DB"/>
    <w:rsid w:val="00E44332"/>
    <w:rsid w:val="00E446B3"/>
    <w:rsid w:val="00E450FC"/>
    <w:rsid w:val="00E4767A"/>
    <w:rsid w:val="00E47B43"/>
    <w:rsid w:val="00E50446"/>
    <w:rsid w:val="00E521A7"/>
    <w:rsid w:val="00E52344"/>
    <w:rsid w:val="00E52DAC"/>
    <w:rsid w:val="00E53916"/>
    <w:rsid w:val="00E55293"/>
    <w:rsid w:val="00E552A9"/>
    <w:rsid w:val="00E55AF5"/>
    <w:rsid w:val="00E55C92"/>
    <w:rsid w:val="00E57F87"/>
    <w:rsid w:val="00E60FC6"/>
    <w:rsid w:val="00E62434"/>
    <w:rsid w:val="00E62F26"/>
    <w:rsid w:val="00E63A7A"/>
    <w:rsid w:val="00E64E7C"/>
    <w:rsid w:val="00E662D6"/>
    <w:rsid w:val="00E71075"/>
    <w:rsid w:val="00E713D9"/>
    <w:rsid w:val="00E7241D"/>
    <w:rsid w:val="00E74171"/>
    <w:rsid w:val="00E75958"/>
    <w:rsid w:val="00E774EF"/>
    <w:rsid w:val="00E8005F"/>
    <w:rsid w:val="00E8195A"/>
    <w:rsid w:val="00E822FF"/>
    <w:rsid w:val="00E84002"/>
    <w:rsid w:val="00E85CF4"/>
    <w:rsid w:val="00E905D3"/>
    <w:rsid w:val="00E90A77"/>
    <w:rsid w:val="00E92E03"/>
    <w:rsid w:val="00E93441"/>
    <w:rsid w:val="00E94EF6"/>
    <w:rsid w:val="00E950A1"/>
    <w:rsid w:val="00E953A2"/>
    <w:rsid w:val="00E95FE8"/>
    <w:rsid w:val="00E97AA5"/>
    <w:rsid w:val="00EA0BD1"/>
    <w:rsid w:val="00EA26F8"/>
    <w:rsid w:val="00EA310B"/>
    <w:rsid w:val="00EA48CD"/>
    <w:rsid w:val="00EA505E"/>
    <w:rsid w:val="00EA5222"/>
    <w:rsid w:val="00EA7588"/>
    <w:rsid w:val="00EA7EF8"/>
    <w:rsid w:val="00EB09FF"/>
    <w:rsid w:val="00EB2225"/>
    <w:rsid w:val="00EB24C4"/>
    <w:rsid w:val="00EB2F64"/>
    <w:rsid w:val="00EB50B7"/>
    <w:rsid w:val="00EB57B4"/>
    <w:rsid w:val="00EC2782"/>
    <w:rsid w:val="00EC2A33"/>
    <w:rsid w:val="00EC2BCD"/>
    <w:rsid w:val="00EC34DF"/>
    <w:rsid w:val="00EC4115"/>
    <w:rsid w:val="00EC548D"/>
    <w:rsid w:val="00EC7DD6"/>
    <w:rsid w:val="00ED042A"/>
    <w:rsid w:val="00ED07F8"/>
    <w:rsid w:val="00ED1784"/>
    <w:rsid w:val="00ED2926"/>
    <w:rsid w:val="00ED310B"/>
    <w:rsid w:val="00ED3AF5"/>
    <w:rsid w:val="00ED3B43"/>
    <w:rsid w:val="00ED67E1"/>
    <w:rsid w:val="00EE1BBB"/>
    <w:rsid w:val="00EE1CBC"/>
    <w:rsid w:val="00EE1D26"/>
    <w:rsid w:val="00EE423D"/>
    <w:rsid w:val="00EE54C1"/>
    <w:rsid w:val="00EE5CB0"/>
    <w:rsid w:val="00EE5E33"/>
    <w:rsid w:val="00EE5FAC"/>
    <w:rsid w:val="00EE614A"/>
    <w:rsid w:val="00EE62A0"/>
    <w:rsid w:val="00EE6BBE"/>
    <w:rsid w:val="00EF0450"/>
    <w:rsid w:val="00EF0E6B"/>
    <w:rsid w:val="00EF325F"/>
    <w:rsid w:val="00EF43E5"/>
    <w:rsid w:val="00EF5361"/>
    <w:rsid w:val="00EF5CBE"/>
    <w:rsid w:val="00EF78C1"/>
    <w:rsid w:val="00F011DB"/>
    <w:rsid w:val="00F019E6"/>
    <w:rsid w:val="00F029EC"/>
    <w:rsid w:val="00F046BD"/>
    <w:rsid w:val="00F059DA"/>
    <w:rsid w:val="00F069AC"/>
    <w:rsid w:val="00F115D5"/>
    <w:rsid w:val="00F12DBC"/>
    <w:rsid w:val="00F133AD"/>
    <w:rsid w:val="00F167CD"/>
    <w:rsid w:val="00F21C44"/>
    <w:rsid w:val="00F23CB1"/>
    <w:rsid w:val="00F25FFB"/>
    <w:rsid w:val="00F26357"/>
    <w:rsid w:val="00F30530"/>
    <w:rsid w:val="00F30F29"/>
    <w:rsid w:val="00F31135"/>
    <w:rsid w:val="00F3204B"/>
    <w:rsid w:val="00F3369A"/>
    <w:rsid w:val="00F35366"/>
    <w:rsid w:val="00F37F4E"/>
    <w:rsid w:val="00F40426"/>
    <w:rsid w:val="00F41238"/>
    <w:rsid w:val="00F44539"/>
    <w:rsid w:val="00F4616E"/>
    <w:rsid w:val="00F5045D"/>
    <w:rsid w:val="00F5056E"/>
    <w:rsid w:val="00F51298"/>
    <w:rsid w:val="00F51B76"/>
    <w:rsid w:val="00F51F26"/>
    <w:rsid w:val="00F52E1D"/>
    <w:rsid w:val="00F54A99"/>
    <w:rsid w:val="00F55B5D"/>
    <w:rsid w:val="00F60FEA"/>
    <w:rsid w:val="00F61D33"/>
    <w:rsid w:val="00F61EAB"/>
    <w:rsid w:val="00F61FF7"/>
    <w:rsid w:val="00F637DD"/>
    <w:rsid w:val="00F63AB1"/>
    <w:rsid w:val="00F64365"/>
    <w:rsid w:val="00F649A0"/>
    <w:rsid w:val="00F64D5F"/>
    <w:rsid w:val="00F65DDE"/>
    <w:rsid w:val="00F676DD"/>
    <w:rsid w:val="00F67B86"/>
    <w:rsid w:val="00F73D09"/>
    <w:rsid w:val="00F777CE"/>
    <w:rsid w:val="00F80EB5"/>
    <w:rsid w:val="00F81D20"/>
    <w:rsid w:val="00F82177"/>
    <w:rsid w:val="00F82A85"/>
    <w:rsid w:val="00F82AF4"/>
    <w:rsid w:val="00F83373"/>
    <w:rsid w:val="00F85653"/>
    <w:rsid w:val="00F857E5"/>
    <w:rsid w:val="00F858F2"/>
    <w:rsid w:val="00F879B1"/>
    <w:rsid w:val="00F90769"/>
    <w:rsid w:val="00F911D1"/>
    <w:rsid w:val="00F91A36"/>
    <w:rsid w:val="00F92E9C"/>
    <w:rsid w:val="00F95758"/>
    <w:rsid w:val="00F95CA3"/>
    <w:rsid w:val="00F9631A"/>
    <w:rsid w:val="00F9697F"/>
    <w:rsid w:val="00FA1FC7"/>
    <w:rsid w:val="00FA2486"/>
    <w:rsid w:val="00FA330A"/>
    <w:rsid w:val="00FA4E02"/>
    <w:rsid w:val="00FA601E"/>
    <w:rsid w:val="00FA66F9"/>
    <w:rsid w:val="00FB00AE"/>
    <w:rsid w:val="00FB0398"/>
    <w:rsid w:val="00FB1B2E"/>
    <w:rsid w:val="00FB2F08"/>
    <w:rsid w:val="00FB4182"/>
    <w:rsid w:val="00FB444C"/>
    <w:rsid w:val="00FB574A"/>
    <w:rsid w:val="00FB5FA3"/>
    <w:rsid w:val="00FC0F30"/>
    <w:rsid w:val="00FC1283"/>
    <w:rsid w:val="00FC1BEE"/>
    <w:rsid w:val="00FC1F31"/>
    <w:rsid w:val="00FC499C"/>
    <w:rsid w:val="00FD00AD"/>
    <w:rsid w:val="00FD1027"/>
    <w:rsid w:val="00FD1A75"/>
    <w:rsid w:val="00FD2C39"/>
    <w:rsid w:val="00FD4711"/>
    <w:rsid w:val="00FD6526"/>
    <w:rsid w:val="00FD6606"/>
    <w:rsid w:val="00FD667A"/>
    <w:rsid w:val="00FD6B0B"/>
    <w:rsid w:val="00FE3DB0"/>
    <w:rsid w:val="00FE4A42"/>
    <w:rsid w:val="00FF237C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2CD49"/>
  <w15:chartTrackingRefBased/>
  <w15:docId w15:val="{A3EEF8E4-2F24-4BAD-85E6-41B0B60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32"/>
    <w:pPr>
      <w:tabs>
        <w:tab w:val="left" w:pos="2835"/>
      </w:tabs>
      <w:overflowPunct w:val="0"/>
      <w:autoSpaceDE w:val="0"/>
      <w:autoSpaceDN w:val="0"/>
      <w:adjustRightInd w:val="0"/>
      <w:spacing w:before="40" w:after="20"/>
      <w:jc w:val="both"/>
      <w:textAlignment w:val="baseline"/>
    </w:pPr>
    <w:rPr>
      <w:rFonts w:ascii="Arial" w:hAnsi="Arial"/>
      <w:lang w:val="sv-SE" w:eastAsia="sv-SE"/>
    </w:rPr>
  </w:style>
  <w:style w:type="paragraph" w:styleId="Heading1">
    <w:name w:val="heading 1"/>
    <w:basedOn w:val="Normal"/>
    <w:next w:val="Normal"/>
    <w:qFormat/>
    <w:rsid w:val="000558A1"/>
    <w:pPr>
      <w:keepNext/>
      <w:tabs>
        <w:tab w:val="left" w:pos="3402"/>
        <w:tab w:val="left" w:pos="6237"/>
        <w:tab w:val="right" w:pos="7938"/>
      </w:tabs>
      <w:spacing w:before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after="6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left="3119" w:hanging="3119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204"/>
      </w:tabs>
      <w:spacing w:line="215" w:lineRule="exact"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ind w:left="2880" w:hanging="45"/>
      <w:outlineLvl w:val="4"/>
    </w:pPr>
    <w:rPr>
      <w:i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284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835" w:hanging="2835"/>
      <w:outlineLvl w:val="7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119" w:hanging="3119"/>
    </w:pPr>
    <w:rPr>
      <w:sz w:val="24"/>
    </w:rPr>
  </w:style>
  <w:style w:type="paragraph" w:styleId="BodyText">
    <w:name w:val="Body Text"/>
    <w:basedOn w:val="Normal"/>
    <w:semiHidden/>
    <w:rPr>
      <w:iCs/>
      <w:sz w:val="24"/>
      <w:lang w:val="en-GB"/>
    </w:rPr>
  </w:style>
  <w:style w:type="paragraph" w:styleId="BodyText2">
    <w:name w:val="Body Text 2"/>
    <w:basedOn w:val="Normal"/>
    <w:semiHidden/>
    <w:pPr>
      <w:tabs>
        <w:tab w:val="left" w:pos="3969"/>
        <w:tab w:val="left" w:pos="5387"/>
        <w:tab w:val="left" w:pos="6521"/>
        <w:tab w:val="left" w:pos="7371"/>
      </w:tabs>
    </w:pPr>
    <w:rPr>
      <w:b/>
      <w:sz w:val="24"/>
      <w:lang w:val="en-GB"/>
    </w:rPr>
  </w:style>
  <w:style w:type="paragraph" w:styleId="BodyTextIndent2">
    <w:name w:val="Body Text Indent 2"/>
    <w:basedOn w:val="Normal"/>
    <w:semiHidden/>
    <w:pPr>
      <w:ind w:left="3119"/>
    </w:pPr>
    <w:rPr>
      <w:sz w:val="24"/>
    </w:rPr>
  </w:style>
  <w:style w:type="paragraph" w:styleId="BodyTextIndent3">
    <w:name w:val="Body Text Indent 3"/>
    <w:basedOn w:val="Normal"/>
    <w:semiHidden/>
    <w:pPr>
      <w:tabs>
        <w:tab w:val="left" w:pos="3402"/>
      </w:tabs>
      <w:ind w:left="2880" w:hanging="2880"/>
    </w:pPr>
    <w:rPr>
      <w:sz w:val="24"/>
      <w:lang w:val="en-GB"/>
    </w:rPr>
  </w:style>
  <w:style w:type="paragraph" w:customStyle="1" w:styleId="Default">
    <w:name w:val="Default"/>
    <w:rsid w:val="003600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semiHidden/>
    <w:pPr>
      <w:ind w:left="142" w:hanging="142"/>
    </w:pPr>
  </w:style>
  <w:style w:type="paragraph" w:customStyle="1" w:styleId="spacer">
    <w:name w:val="spacer"/>
    <w:basedOn w:val="Header"/>
    <w:pPr>
      <w:tabs>
        <w:tab w:val="clear" w:pos="4536"/>
        <w:tab w:val="clear" w:pos="9072"/>
        <w:tab w:val="left" w:pos="6237"/>
        <w:tab w:val="right" w:pos="7938"/>
      </w:tabs>
      <w:spacing w:after="0"/>
    </w:pPr>
    <w:rPr>
      <w:sz w:val="16"/>
      <w:lang w:val="en-GB"/>
    </w:rPr>
  </w:style>
  <w:style w:type="paragraph" w:styleId="Salutation">
    <w:name w:val="Salutation"/>
    <w:basedOn w:val="Normal"/>
    <w:next w:val="Normal"/>
    <w:semiHidden/>
  </w:style>
  <w:style w:type="paragraph" w:customStyle="1" w:styleId="composition">
    <w:name w:val="composition"/>
    <w:basedOn w:val="Normal"/>
    <w:pPr>
      <w:tabs>
        <w:tab w:val="clear" w:pos="2835"/>
        <w:tab w:val="left" w:pos="2694"/>
        <w:tab w:val="left" w:pos="3828"/>
        <w:tab w:val="left" w:pos="4962"/>
        <w:tab w:val="left" w:pos="6096"/>
      </w:tabs>
    </w:pPr>
    <w:rPr>
      <w:bCs/>
    </w:rPr>
  </w:style>
  <w:style w:type="character" w:styleId="Hyperlink">
    <w:name w:val="Hyperlink"/>
    <w:uiPriority w:val="99"/>
    <w:unhideWhenUsed/>
    <w:rsid w:val="007054DC"/>
    <w:rPr>
      <w:color w:val="0000FF"/>
      <w:u w:val="single"/>
    </w:rPr>
  </w:style>
  <w:style w:type="table" w:styleId="TableGrid">
    <w:name w:val="Table Grid"/>
    <w:basedOn w:val="TableNormal"/>
    <w:uiPriority w:val="59"/>
    <w:rsid w:val="009A3B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4E17A9"/>
    <w:rPr>
      <w:i/>
      <w:iCs/>
    </w:rPr>
  </w:style>
  <w:style w:type="character" w:customStyle="1" w:styleId="value">
    <w:name w:val="value"/>
    <w:rsid w:val="0014226C"/>
    <w:rPr>
      <w:vanish w:val="0"/>
      <w:webHidden w:val="0"/>
      <w:specVanish w:val="0"/>
    </w:rPr>
  </w:style>
  <w:style w:type="character" w:customStyle="1" w:styleId="HeaderChar">
    <w:name w:val="Header Char"/>
    <w:link w:val="Header"/>
    <w:uiPriority w:val="99"/>
    <w:rsid w:val="00CB408C"/>
    <w:rPr>
      <w:rFonts w:ascii="Arial" w:hAnsi="Arial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8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880"/>
    <w:rPr>
      <w:rFonts w:ascii="Tahoma" w:hAnsi="Tahoma" w:cs="Tahoma"/>
      <w:sz w:val="16"/>
      <w:szCs w:val="16"/>
      <w:lang w:val="sv-SE" w:eastAsia="sv-SE"/>
    </w:rPr>
  </w:style>
  <w:style w:type="character" w:styleId="UnresolvedMention">
    <w:name w:val="Unresolved Mention"/>
    <w:uiPriority w:val="99"/>
    <w:semiHidden/>
    <w:unhideWhenUsed/>
    <w:rsid w:val="004E069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602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1C602B"/>
    <w:rPr>
      <w:rFonts w:ascii="Courier New" w:hAnsi="Courier New" w:cs="Courier New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57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0813">
              <w:marLeft w:val="0"/>
              <w:marRight w:val="0"/>
              <w:marTop w:val="0"/>
              <w:marBottom w:val="0"/>
              <w:divBdr>
                <w:top w:val="single" w:sz="12" w:space="0" w:color="3380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9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F1F1F1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5042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318">
              <w:marLeft w:val="0"/>
              <w:marRight w:val="0"/>
              <w:marTop w:val="0"/>
              <w:marBottom w:val="0"/>
              <w:divBdr>
                <w:top w:val="single" w:sz="12" w:space="0" w:color="3380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F1F1F1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7451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413">
              <w:marLeft w:val="0"/>
              <w:marRight w:val="0"/>
              <w:marTop w:val="0"/>
              <w:marBottom w:val="0"/>
              <w:divBdr>
                <w:top w:val="single" w:sz="12" w:space="0" w:color="33809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F1F1F1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21D8D7D19C24F993AB204CCB9600A" ma:contentTypeVersion="18" ma:contentTypeDescription="Create a new document." ma:contentTypeScope="" ma:versionID="db0c25c29d3e49b2f7854a1968f56ae1">
  <xsd:schema xmlns:xsd="http://www.w3.org/2001/XMLSchema" xmlns:xs="http://www.w3.org/2001/XMLSchema" xmlns:p="http://schemas.microsoft.com/office/2006/metadata/properties" xmlns:ns2="f14003d8-189c-4848-b6f8-25bad7f35840" xmlns:ns3="5c42ad33-de3f-4e14-a3fb-8018ffda0643" targetNamespace="http://schemas.microsoft.com/office/2006/metadata/properties" ma:root="true" ma:fieldsID="6873751df6aecbb52e7f26cf28bfb570" ns2:_="" ns3:_="">
    <xsd:import namespace="f14003d8-189c-4848-b6f8-25bad7f35840"/>
    <xsd:import namespace="5c42ad33-de3f-4e14-a3fb-8018ffda0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003d8-189c-4848-b6f8-25bad7f3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a65e16a-0d66-4509-a914-503ce7332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ad33-de3f-4e14-a3fb-8018ffda064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1b128c-c2b7-44e8-8e2c-ad19e048668b}" ma:internalName="TaxCatchAll" ma:showField="CatchAllData" ma:web="5c42ad33-de3f-4e14-a3fb-8018ffda0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003d8-189c-4848-b6f8-25bad7f35840">
      <Terms xmlns="http://schemas.microsoft.com/office/infopath/2007/PartnerControls"/>
    </lcf76f155ced4ddcb4097134ff3c332f>
    <TaxCatchAll xmlns="5c42ad33-de3f-4e14-a3fb-8018ffda0643" xsi:nil="true"/>
  </documentManagement>
</p:properties>
</file>

<file path=customXml/itemProps1.xml><?xml version="1.0" encoding="utf-8"?>
<ds:datastoreItem xmlns:ds="http://schemas.openxmlformats.org/officeDocument/2006/customXml" ds:itemID="{0DF78090-6CEE-4B9E-9868-851286B2B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003d8-189c-4848-b6f8-25bad7f35840"/>
    <ds:schemaRef ds:uri="5c42ad33-de3f-4e14-a3fb-8018ffda0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85DF7-0043-44D3-8D23-0DF48CE1CB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D22EF-7CD2-464A-989D-DE1B26077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817374-45EF-4CB5-9100-E9351A8210D5}">
  <ds:schemaRefs>
    <ds:schemaRef ds:uri="http://schemas.microsoft.com/office/2006/metadata/properties"/>
    <ds:schemaRef ds:uri="http://schemas.microsoft.com/office/infopath/2007/PartnerControls"/>
    <ds:schemaRef ds:uri="f14003d8-189c-4848-b6f8-25bad7f35840"/>
    <ds:schemaRef ds:uri="5c42ad33-de3f-4e14-a3fb-8018ffda0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SDS template mixture DPD</vt:lpstr>
    </vt:vector>
  </TitlesOfParts>
  <Company>Alchemy Compliance Ltd.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template mixture CLP</dc:title>
  <dc:subject/>
  <dc:creator>Mel Cooke</dc:creator>
  <cp:keywords/>
  <cp:lastModifiedBy>Mel Cooke</cp:lastModifiedBy>
  <cp:revision>14</cp:revision>
  <cp:lastPrinted>2022-05-02T14:05:00Z</cp:lastPrinted>
  <dcterms:created xsi:type="dcterms:W3CDTF">2024-06-18T14:35:00Z</dcterms:created>
  <dcterms:modified xsi:type="dcterms:W3CDTF">2024-06-18T15:02:00Z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0x01010038821D8D7D19C24F993AB204CCB9600A</vt:lpwstr>
  </property>
  <property fmtid="{D5CDD505-2E9C-101B-9397-08002B2CF9AE}" pid="3" name="MediaServiceImageTags">
    <vt:lpwstr/>
  </property>
</Properties>
</file>